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574C13" w:rsidRPr="00574C13" w:rsidRDefault="00574C13" w:rsidP="00574C13">
      <w:pPr>
        <w:pStyle w:val="a3"/>
        <w:ind w:right="-1"/>
        <w:rPr>
          <w:szCs w:val="24"/>
        </w:rPr>
      </w:pPr>
      <w:r w:rsidRPr="00574C13">
        <w:rPr>
          <w:szCs w:val="24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7" o:title=""/>
          </v:shape>
          <o:OLEObject Type="Embed" ProgID="Word.Picture.8" ShapeID="_x0000_i1025" DrawAspect="Content" ObjectID="_1736246344" r:id="rId8"/>
        </w:object>
      </w:r>
    </w:p>
    <w:p w:rsidR="00574C13" w:rsidRPr="00574C13" w:rsidRDefault="00574C13" w:rsidP="00574C13">
      <w:pPr>
        <w:pStyle w:val="4"/>
        <w:ind w:right="-1"/>
        <w:rPr>
          <w:spacing w:val="40"/>
          <w:sz w:val="36"/>
          <w:szCs w:val="24"/>
        </w:rPr>
      </w:pPr>
      <w:r w:rsidRPr="00574C13">
        <w:rPr>
          <w:spacing w:val="40"/>
          <w:sz w:val="36"/>
          <w:szCs w:val="24"/>
        </w:rPr>
        <w:t>Поселковая администрация сельского поселения</w:t>
      </w:r>
    </w:p>
    <w:p w:rsidR="00574C13" w:rsidRPr="00574C13" w:rsidRDefault="00574C13" w:rsidP="00574C13">
      <w:pPr>
        <w:pStyle w:val="4"/>
        <w:ind w:right="-1"/>
        <w:rPr>
          <w:spacing w:val="40"/>
          <w:sz w:val="36"/>
          <w:szCs w:val="24"/>
        </w:rPr>
      </w:pPr>
      <w:r w:rsidRPr="00574C13">
        <w:rPr>
          <w:spacing w:val="40"/>
          <w:sz w:val="36"/>
          <w:szCs w:val="24"/>
        </w:rPr>
        <w:t xml:space="preserve"> «Поселок Детчино»</w:t>
      </w:r>
    </w:p>
    <w:p w:rsidR="00574C13" w:rsidRPr="00574C13" w:rsidRDefault="00574C13" w:rsidP="00574C13">
      <w:pPr>
        <w:spacing w:after="0" w:line="240" w:lineRule="auto"/>
        <w:ind w:right="-1"/>
        <w:rPr>
          <w:rFonts w:ascii="Times New Roman" w:hAnsi="Times New Roman" w:cs="Times New Roman"/>
          <w:sz w:val="32"/>
          <w:szCs w:val="24"/>
        </w:rPr>
      </w:pPr>
    </w:p>
    <w:p w:rsidR="00574C13" w:rsidRPr="00574C13" w:rsidRDefault="00574C13" w:rsidP="00574C13">
      <w:pPr>
        <w:pStyle w:val="5"/>
        <w:ind w:right="-1"/>
        <w:rPr>
          <w:szCs w:val="24"/>
        </w:rPr>
      </w:pPr>
      <w:r w:rsidRPr="00574C13">
        <w:rPr>
          <w:szCs w:val="24"/>
        </w:rPr>
        <w:t>Малоярославецкого  района</w:t>
      </w:r>
    </w:p>
    <w:p w:rsidR="00574C13" w:rsidRPr="00574C13" w:rsidRDefault="00574C13" w:rsidP="00574C13">
      <w:pPr>
        <w:pStyle w:val="5"/>
        <w:ind w:right="-1"/>
        <w:rPr>
          <w:szCs w:val="24"/>
        </w:rPr>
      </w:pPr>
      <w:r w:rsidRPr="00574C13">
        <w:rPr>
          <w:szCs w:val="24"/>
        </w:rPr>
        <w:t>Калужской  области</w:t>
      </w:r>
    </w:p>
    <w:p w:rsidR="00574C13" w:rsidRPr="00574C13" w:rsidRDefault="00574C13" w:rsidP="00574C1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pStyle w:val="2"/>
        <w:ind w:right="-1"/>
        <w:rPr>
          <w:szCs w:val="24"/>
        </w:rPr>
      </w:pPr>
      <w:r w:rsidRPr="00574C13">
        <w:rPr>
          <w:szCs w:val="24"/>
        </w:rPr>
        <w:t>ПОСТАНОВЛЕНИЕ</w:t>
      </w:r>
    </w:p>
    <w:p w:rsidR="00574C13" w:rsidRPr="00574C13" w:rsidRDefault="00574C13" w:rsidP="00574C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ab/>
      </w:r>
      <w:r w:rsidRPr="00574C13">
        <w:rPr>
          <w:rFonts w:ascii="Times New Roman" w:hAnsi="Times New Roman" w:cs="Times New Roman"/>
          <w:sz w:val="24"/>
          <w:szCs w:val="24"/>
        </w:rPr>
        <w:tab/>
      </w:r>
      <w:r w:rsidRPr="00574C13">
        <w:rPr>
          <w:rFonts w:ascii="Times New Roman" w:hAnsi="Times New Roman" w:cs="Times New Roman"/>
          <w:sz w:val="24"/>
          <w:szCs w:val="24"/>
        </w:rPr>
        <w:tab/>
      </w:r>
      <w:r w:rsidRPr="00574C13">
        <w:rPr>
          <w:rFonts w:ascii="Times New Roman" w:hAnsi="Times New Roman" w:cs="Times New Roman"/>
          <w:sz w:val="24"/>
          <w:szCs w:val="24"/>
        </w:rPr>
        <w:tab/>
      </w:r>
    </w:p>
    <w:p w:rsidR="00574C13" w:rsidRPr="00574C13" w:rsidRDefault="00574C13" w:rsidP="00574C1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4C13">
        <w:rPr>
          <w:rFonts w:ascii="Times New Roman" w:hAnsi="Times New Roman" w:cs="Times New Roman"/>
          <w:b/>
          <w:sz w:val="24"/>
          <w:szCs w:val="24"/>
        </w:rPr>
        <w:t xml:space="preserve">«25» января 2023 г.      </w:t>
      </w:r>
      <w:r w:rsidRPr="00574C13">
        <w:rPr>
          <w:rFonts w:ascii="Times New Roman" w:hAnsi="Times New Roman" w:cs="Times New Roman"/>
          <w:b/>
          <w:sz w:val="24"/>
          <w:szCs w:val="24"/>
        </w:rPr>
        <w:tab/>
      </w:r>
      <w:r w:rsidRPr="00574C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№ 26</w:t>
      </w:r>
    </w:p>
    <w:p w:rsidR="00574C13" w:rsidRPr="00574C13" w:rsidRDefault="00574C13" w:rsidP="00574C13">
      <w:pPr>
        <w:pStyle w:val="21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bCs/>
          <w:sz w:val="24"/>
          <w:szCs w:val="24"/>
        </w:rPr>
        <w:t>«</w:t>
      </w:r>
      <w:r w:rsidRPr="00574C13">
        <w:rPr>
          <w:rFonts w:ascii="Times New Roman" w:hAnsi="Times New Roman" w:cs="Times New Roman"/>
          <w:sz w:val="24"/>
          <w:szCs w:val="24"/>
        </w:rPr>
        <w:t xml:space="preserve">О создании общественной комиссии </w:t>
      </w: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по обеспечению реализации муниципальной </w:t>
      </w: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программы «Формирование комфортной городской </w:t>
      </w: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среды муниципального образования сельского </w:t>
      </w: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поселения «Посёлок Детчино» на 2018-2024 годы»</w:t>
      </w:r>
    </w:p>
    <w:p w:rsidR="00574C13" w:rsidRPr="00574C13" w:rsidRDefault="00574C13" w:rsidP="00574C13">
      <w:pPr>
        <w:pStyle w:val="ConsPlusTitle"/>
        <w:ind w:right="-1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74C13" w:rsidRPr="00574C13" w:rsidRDefault="00574C13" w:rsidP="00574C13">
      <w:pPr>
        <w:pStyle w:val="21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C1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74C13">
        <w:rPr>
          <w:rFonts w:ascii="Times New Roman" w:hAnsi="Times New Roman" w:cs="Times New Roman"/>
          <w:bCs/>
          <w:sz w:val="24"/>
          <w:szCs w:val="24"/>
        </w:rPr>
        <w:t>В целях осуществления контроля за реализацией мероприятий по формированию комфортной городской среды и рассмотрения любого рода вопросов, возникающих в связи с их реализацией, в соответствии с постановлением поселковой администрации сельского поселения «Посёлок Детчино» от 26.09.2017 № 276 (</w:t>
      </w:r>
      <w:r w:rsidRPr="00574C13">
        <w:rPr>
          <w:rFonts w:ascii="Times New Roman" w:hAnsi="Times New Roman" w:cs="Times New Roman"/>
          <w:sz w:val="24"/>
          <w:szCs w:val="24"/>
        </w:rPr>
        <w:t>ред. № 75 от 27.03.18; № 57 от 05.03.2019; № 75а от 28.03.2019; № 323а от 30.12.2019; № 62а от 07.04.2020;</w:t>
      </w:r>
      <w:proofErr w:type="gramEnd"/>
      <w:r w:rsidRPr="00574C1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4C13">
        <w:rPr>
          <w:rFonts w:ascii="Times New Roman" w:hAnsi="Times New Roman" w:cs="Times New Roman"/>
          <w:sz w:val="24"/>
          <w:szCs w:val="24"/>
        </w:rPr>
        <w:t>136а от 10.08.2020; № 48 от 15.03.2021; № 173 от 13.08.2021; № 186 от 09.09.2021; № 99 от 15.06.2022) «Об утверждении муниципальной программы «Формирование современной городской среды муниципального образования сельского поселения «Посёлок Детчино» на 2018-2024 годы»</w:t>
      </w:r>
      <w:proofErr w:type="gramEnd"/>
    </w:p>
    <w:p w:rsidR="00574C13" w:rsidRPr="00574C13" w:rsidRDefault="00574C13" w:rsidP="00574C13">
      <w:pPr>
        <w:shd w:val="clear" w:color="auto" w:fill="FFFFFF"/>
        <w:spacing w:after="0" w:line="240" w:lineRule="auto"/>
        <w:ind w:left="5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shd w:val="clear" w:color="auto" w:fill="FFFFFF"/>
        <w:spacing w:after="0" w:line="240" w:lineRule="auto"/>
        <w:ind w:left="5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13">
        <w:rPr>
          <w:rFonts w:ascii="Times New Roman" w:hAnsi="Times New Roman" w:cs="Times New Roman"/>
          <w:b/>
          <w:sz w:val="24"/>
          <w:szCs w:val="24"/>
        </w:rPr>
        <w:t>поселковая администрация СП «Посёлок Детчино»</w:t>
      </w:r>
    </w:p>
    <w:p w:rsidR="00574C13" w:rsidRPr="00574C13" w:rsidRDefault="00574C13" w:rsidP="00574C13">
      <w:pPr>
        <w:shd w:val="clear" w:color="auto" w:fill="FFFFFF"/>
        <w:spacing w:after="0" w:line="240" w:lineRule="auto"/>
        <w:ind w:left="5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13">
        <w:rPr>
          <w:rFonts w:ascii="Times New Roman" w:hAnsi="Times New Roman" w:cs="Times New Roman"/>
          <w:b/>
          <w:sz w:val="24"/>
          <w:szCs w:val="24"/>
        </w:rPr>
        <w:t>ПОСТАНОВЛЯЕТ:</w:t>
      </w:r>
      <w:bookmarkStart w:id="3" w:name="sub_1"/>
    </w:p>
    <w:p w:rsidR="00574C13" w:rsidRPr="00574C13" w:rsidRDefault="00574C13" w:rsidP="00574C13">
      <w:pPr>
        <w:shd w:val="clear" w:color="auto" w:fill="FFFFFF"/>
        <w:spacing w:after="0" w:line="240" w:lineRule="auto"/>
        <w:ind w:left="5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На территории сельского поселения «Посёлок Детчино» сформировать общественную комиссию по обеспечению реализации муниципальной программы «Формирование комфортной городской среды муниципального образования сельского поселения «Посёлок Детчино» на 2018-2024 годы» (далее по тексту – Общественная комиссия) (приложение № 1).</w:t>
      </w:r>
    </w:p>
    <w:p w:rsidR="00574C13" w:rsidRPr="00574C13" w:rsidRDefault="00574C13" w:rsidP="00574C13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об Общественной комиссии </w:t>
      </w:r>
      <w:r w:rsidRPr="00574C13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574C13" w:rsidRPr="00574C13" w:rsidRDefault="00574C13" w:rsidP="00574C13">
      <w:pPr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 и подлежит размещению на официальном сайте поселковой администрации сельского поселения «Посёлок Детчино» в сети Интернет.</w:t>
      </w:r>
      <w:bookmarkEnd w:id="3"/>
    </w:p>
    <w:p w:rsidR="00574C13" w:rsidRPr="00574C13" w:rsidRDefault="00574C13" w:rsidP="00574C13">
      <w:pPr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Постановление поселковой администрации сельского поселения «Посёлок Детчино» от 15.08.2019 № 198 «О создании общественной комиссии </w:t>
      </w:r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по обеспечению </w:t>
      </w:r>
      <w:r w:rsidRPr="00574C13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«Формирование комфортной городской среды муниципального образования сельского поселения «Посёлок Детчино» на 2018-2024 годы» и его редакции от 13.01.2020 № 8а; от 15.06.2020 № 100; от 11.05.2021 № 101; </w:t>
      </w:r>
      <w:proofErr w:type="gramStart"/>
      <w:r w:rsidRPr="00574C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4C13">
        <w:rPr>
          <w:rFonts w:ascii="Times New Roman" w:hAnsi="Times New Roman" w:cs="Times New Roman"/>
          <w:sz w:val="24"/>
          <w:szCs w:val="24"/>
        </w:rPr>
        <w:t xml:space="preserve"> 25.05.2021 № 110а; от 13.08.2021 № 174; от 11.04.2022 № 69) считать утратившими силу.</w:t>
      </w:r>
    </w:p>
    <w:p w:rsidR="00574C13" w:rsidRPr="00574C13" w:rsidRDefault="00574C13" w:rsidP="00574C13">
      <w:pPr>
        <w:pStyle w:val="3"/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C13" w:rsidRPr="00574C13" w:rsidRDefault="00574C13" w:rsidP="00574C13">
      <w:pPr>
        <w:pStyle w:val="3"/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4C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поселковой администрации </w:t>
      </w:r>
    </w:p>
    <w:p w:rsidR="00574C13" w:rsidRPr="00574C13" w:rsidRDefault="00574C13" w:rsidP="00574C13">
      <w:pPr>
        <w:pStyle w:val="3"/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4C13">
        <w:rPr>
          <w:rFonts w:ascii="Times New Roman" w:hAnsi="Times New Roman" w:cs="Times New Roman"/>
          <w:b/>
          <w:bCs/>
          <w:iCs/>
          <w:sz w:val="24"/>
          <w:szCs w:val="24"/>
        </w:rPr>
        <w:t>сельского поселения «Посёлок Детчино»                                                                  С.Н. Куприков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поселковой администрации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«Посёлок Детчино»</w:t>
      </w:r>
    </w:p>
    <w:p w:rsidR="00574C13" w:rsidRPr="00574C13" w:rsidRDefault="00574C13" w:rsidP="00574C13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4C13">
        <w:rPr>
          <w:rFonts w:ascii="Times New Roman" w:hAnsi="Times New Roman" w:cs="Times New Roman"/>
          <w:sz w:val="24"/>
          <w:szCs w:val="24"/>
        </w:rPr>
        <w:t>№ 26 от «2</w:t>
      </w:r>
      <w:r w:rsidR="00270515">
        <w:rPr>
          <w:rFonts w:ascii="Times New Roman" w:hAnsi="Times New Roman" w:cs="Times New Roman"/>
          <w:sz w:val="24"/>
          <w:szCs w:val="24"/>
        </w:rPr>
        <w:t>5</w:t>
      </w:r>
      <w:r w:rsidRPr="00574C13">
        <w:rPr>
          <w:rFonts w:ascii="Times New Roman" w:hAnsi="Times New Roman" w:cs="Times New Roman"/>
          <w:sz w:val="24"/>
          <w:szCs w:val="24"/>
        </w:rPr>
        <w:t>»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13">
        <w:rPr>
          <w:rFonts w:ascii="Times New Roman" w:hAnsi="Times New Roman" w:cs="Times New Roman"/>
          <w:sz w:val="24"/>
          <w:szCs w:val="24"/>
        </w:rPr>
        <w:t>2023г.</w:t>
      </w:r>
    </w:p>
    <w:p w:rsidR="00574C13" w:rsidRPr="00574C13" w:rsidRDefault="00574C13" w:rsidP="00574C13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574C13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 комиссии по обеспечению реализации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«Формирование комфортной городской среды»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13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сельского поселения «Посёлок Детчино»</w:t>
      </w:r>
      <w:r w:rsidRPr="00574C13">
        <w:rPr>
          <w:rFonts w:ascii="Times New Roman" w:hAnsi="Times New Roman" w:cs="Times New Roman"/>
          <w:b/>
          <w:sz w:val="24"/>
          <w:szCs w:val="24"/>
        </w:rPr>
        <w:t xml:space="preserve"> на 2018-2024 годы»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1. С.Н. Куприков – Глава поселковой администрации СП «Посёлок Детчино», председатель общественной комиссии;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2. А.М. Воробьёв – Глава СП «Посёлок Детчино», депутат поселкового Собрания СП «Посёлок Детчино», заместитель председателя комиссии;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3. А.А. Крючкова – ведущий эксперт поселковой администрации СП «Посёлок Детчино», секретарь комиссии;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4. С.Н. Кондакова – заместитель Главы поселковой администрации СП «Посёлок Детчино»;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5. Н.А. Гришина – главный специалист поселковой администрации СП «Посёлок Детчино»;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6. Л.А. Бахмарова – ведущий эксперт поселковой администрации СП «Посёлок Детчино»;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7. М.М. Ефимова – депутат Малоярославецкого Районного Собрания депутатов;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8. Г.П. Никаноров – депутат Малоярославецкого Районного Собрания депутатов, директор МБУ «СК «Олимпионик»;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9. Е.Н. Мелехова – депутат поселкового Собрания СП «Посёлок Детчино», директор МБУ «Детчинский дом культуры»;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10. М.М. Овсянникова – депутат поселкового Собрания СП «Посёлок Детчино»;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11. Е. В. Коростелев – депутат поселкового Собрания СП «Посёлок Детчино»;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12. Ю.А. Титкин – директор МБУ «Управление благоустройством»;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13. Е.Л. Теребенцева – директор МБУ «Детчинская сельская библиотека»;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14. А.П. Кусков – художественный руководитель МБУ «Детчинский дом культуры»;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15. Р.А Матюнин – представитель маломобильных групп населения; 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16. Представитель от Регионального исполкома Общероссийского Народного Фронта в Калужской области (по согласованию);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17. Представитель от Малоярославецкой районной администрации МР «Малоярославецкий район» (по согласованию).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tabs>
          <w:tab w:val="left" w:pos="5655"/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ab/>
      </w:r>
      <w:r w:rsidRPr="00574C13">
        <w:rPr>
          <w:rFonts w:ascii="Times New Roman" w:hAnsi="Times New Roman" w:cs="Times New Roman"/>
          <w:sz w:val="24"/>
          <w:szCs w:val="24"/>
        </w:rPr>
        <w:tab/>
      </w:r>
    </w:p>
    <w:p w:rsidR="00574C13" w:rsidRDefault="00574C13" w:rsidP="00574C13">
      <w:pPr>
        <w:tabs>
          <w:tab w:val="left" w:pos="5655"/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Default="00574C13" w:rsidP="00574C13">
      <w:pPr>
        <w:tabs>
          <w:tab w:val="left" w:pos="5655"/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C13" w:rsidRPr="00574C13" w:rsidRDefault="00574C13" w:rsidP="00574C13">
      <w:pPr>
        <w:tabs>
          <w:tab w:val="left" w:pos="5655"/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поселковой администрации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C13" w:rsidRPr="00574C13" w:rsidRDefault="00574C13" w:rsidP="00574C13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>«Посёлок Детчино»</w:t>
      </w:r>
    </w:p>
    <w:p w:rsidR="00574C13" w:rsidRPr="00574C13" w:rsidRDefault="00574C13" w:rsidP="00574C13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C13">
        <w:rPr>
          <w:rFonts w:ascii="Times New Roman" w:hAnsi="Times New Roman" w:cs="Times New Roman"/>
          <w:sz w:val="24"/>
          <w:szCs w:val="24"/>
        </w:rPr>
        <w:t>№ 26 от «25» января 2023 г.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99" w:rsidRDefault="00574C13" w:rsidP="00AB2E99">
      <w:pPr>
        <w:tabs>
          <w:tab w:val="left" w:pos="4275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99">
        <w:rPr>
          <w:rFonts w:ascii="Times New Roman" w:hAnsi="Times New Roman" w:cs="Times New Roman"/>
          <w:b/>
          <w:sz w:val="24"/>
          <w:szCs w:val="24"/>
        </w:rPr>
        <w:t xml:space="preserve">Положение об общественной комиссии по реализации </w:t>
      </w:r>
    </w:p>
    <w:p w:rsidR="00574C13" w:rsidRPr="00AB2E99" w:rsidRDefault="00574C13" w:rsidP="00AB2E99">
      <w:pPr>
        <w:tabs>
          <w:tab w:val="left" w:pos="4275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99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на территории СП «Поселок Детчино» на 2018-2024 годы»</w:t>
      </w:r>
    </w:p>
    <w:p w:rsidR="00574C13" w:rsidRPr="00574C13" w:rsidRDefault="00574C13" w:rsidP="00574C13">
      <w:pPr>
        <w:tabs>
          <w:tab w:val="left" w:pos="427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Общественная комиссия </w:t>
      </w:r>
      <w:r w:rsidRPr="00574C13">
        <w:rPr>
          <w:rFonts w:ascii="Times New Roman" w:hAnsi="Times New Roman" w:cs="Times New Roman"/>
          <w:sz w:val="24"/>
          <w:szCs w:val="24"/>
        </w:rPr>
        <w:t>по обеспечению реализации муниципальной программы «Формирование комфортной городской среды муниципального образования сельского поселения «Посёлок Детчино» на 2018-2024 годы»</w:t>
      </w:r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Общественная комиссия) является коллегиальным органом, созданным в </w:t>
      </w:r>
      <w:r w:rsidRPr="00574C13">
        <w:rPr>
          <w:rFonts w:ascii="Times New Roman" w:hAnsi="Times New Roman" w:cs="Times New Roman"/>
          <w:bCs/>
          <w:sz w:val="24"/>
          <w:szCs w:val="24"/>
        </w:rPr>
        <w:t>целях осуществления контроля за реализацией мероприятий по формированию комфортной городской среды и рассмотрения любого рода вопросов, возникающих в связи с их реализацией, в соответствии с постановлением поселковой администрации сельского поселения</w:t>
      </w:r>
      <w:proofErr w:type="gramEnd"/>
      <w:r w:rsidRPr="00574C13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574C13">
        <w:rPr>
          <w:rFonts w:ascii="Times New Roman" w:hAnsi="Times New Roman" w:cs="Times New Roman"/>
          <w:bCs/>
          <w:sz w:val="24"/>
          <w:szCs w:val="24"/>
        </w:rPr>
        <w:t>Посёлок Детчино» от 26.09.2017 № 276 (</w:t>
      </w:r>
      <w:r w:rsidRPr="00574C13">
        <w:rPr>
          <w:rFonts w:ascii="Times New Roman" w:hAnsi="Times New Roman" w:cs="Times New Roman"/>
          <w:sz w:val="24"/>
          <w:szCs w:val="24"/>
        </w:rPr>
        <w:t>ред. № 75 от 27.03.18; № 57 от 05.03.2019; № 75а от 28.03.2019; № 323а от 30.12.2019; № 62а от 07.04.2020; № 136а от 10.08.2020; № 48 от 15.03.2021; № 173 от 13.08.2021; № 186 от 09.09.2021; № 99 от 15.06.2022) «Об утверждении муниципальной программы «Формирование современной городской среды муниципального образования сельского поселения «Посёлок Детчино» на 2018-2024 годы».</w:t>
      </w:r>
      <w:proofErr w:type="gramEnd"/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 «Поселок Детчино», а также настоящим Положением.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2. Общественная комиссия создается в целях: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 w:firstLine="348"/>
        <w:jc w:val="both"/>
        <w:rPr>
          <w:color w:val="000000"/>
        </w:rPr>
      </w:pPr>
      <w:r w:rsidRPr="00574C13">
        <w:rPr>
          <w:color w:val="000000"/>
        </w:rPr>
        <w:t xml:space="preserve">а) осуществления контроля и координации хода реализации </w:t>
      </w:r>
      <w:r w:rsidRPr="00574C13">
        <w:t>муниципальной программы «Формирование комфортной городской среды муниципального образования сельского поселения «Посёлок Детчино» на 2018-2024 годы»</w:t>
      </w:r>
      <w:r w:rsidRPr="00574C13">
        <w:rPr>
          <w:color w:val="000000"/>
        </w:rPr>
        <w:t xml:space="preserve"> (далее по тексту – Муниципальная программа), в том числе осуществления </w:t>
      </w:r>
      <w:proofErr w:type="gramStart"/>
      <w:r w:rsidRPr="00574C13">
        <w:rPr>
          <w:color w:val="000000"/>
        </w:rPr>
        <w:t>контроля за</w:t>
      </w:r>
      <w:proofErr w:type="gramEnd"/>
      <w:r w:rsidRPr="00574C13">
        <w:rPr>
          <w:color w:val="000000"/>
        </w:rPr>
        <w:t xml:space="preserve"> реализацией конкретных мероприятий в рамках указанной программы;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 w:firstLine="348"/>
        <w:jc w:val="both"/>
        <w:rPr>
          <w:color w:val="000000"/>
        </w:rPr>
      </w:pPr>
      <w:r w:rsidRPr="00574C13">
        <w:rPr>
          <w:color w:val="000000"/>
        </w:rPr>
        <w:t>б)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 w:firstLine="348"/>
        <w:jc w:val="both"/>
        <w:rPr>
          <w:color w:val="000000"/>
        </w:rPr>
      </w:pPr>
      <w:r w:rsidRPr="00574C13">
        <w:rPr>
          <w:color w:val="000000"/>
        </w:rPr>
        <w:t>г) предварительного рассмотрения и согласования отчетов о реализации Муниципальной программы на 2018-2024 гг.;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 w:firstLine="348"/>
        <w:jc w:val="both"/>
        <w:rPr>
          <w:color w:val="000000"/>
        </w:rPr>
      </w:pPr>
      <w:r w:rsidRPr="00574C13">
        <w:rPr>
          <w:color w:val="000000"/>
        </w:rPr>
        <w:t>д) иных целей – по усмотрению муниципального образования.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3. В состав Общественной комиссии включаются: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а) сотрудник администрации, ответственный за реализацию Муниципальной программы;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б) представители иных заинтересованных органов местного самоуправления;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в) представители политических партий и общественных движений (по согласованию с ними);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г) представители иных организаций или иные лица по решению сельского поселения.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4. Для реализации вышеуказанных задач Общественная комиссия выполняет следующие функции: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Муниципальной программы и иных связанных с ней мероприятий;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б) рассматривает спорные и проблемные вопросы реализации Муниципальной программы на территории муниципального образования;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г) иные функции.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Для осуществления возложенных задач Общественная комиссия вправе: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а) запрашивать в установленном порядке у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б) 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в) вносить предложения в органы местного самоуправления по вопросам обеспечения реализации Муниципальной программы на территории сельского поселения;</w:t>
      </w:r>
    </w:p>
    <w:p w:rsidR="00574C13" w:rsidRPr="00574C13" w:rsidRDefault="00574C13" w:rsidP="00574C13">
      <w:pPr>
        <w:pStyle w:val="a8"/>
        <w:spacing w:before="0" w:beforeAutospacing="0" w:after="0" w:afterAutospacing="0"/>
        <w:ind w:left="360" w:right="-1"/>
        <w:jc w:val="both"/>
        <w:rPr>
          <w:color w:val="000000"/>
        </w:rPr>
      </w:pPr>
      <w:r w:rsidRPr="00574C13">
        <w:rPr>
          <w:color w:val="000000"/>
        </w:rPr>
        <w:t>г) совершать иные действия.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6. Решения Общественной комиссии оформляются протоколом, подписываемым председателем Общественной комиссии и секретарем, и размещаются на официальном сайте поселковой администрации не позднее следующего рабочего дня, следующего за днем подписания.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 xml:space="preserve">7. Для выполнения возложенных задач Общественная комиссия проводит заседания по мере необходимости, но </w:t>
      </w:r>
      <w:r w:rsidRPr="00574C13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реже одного раза в два месяца</w:t>
      </w:r>
      <w:r w:rsidRPr="00574C13">
        <w:rPr>
          <w:rFonts w:ascii="Times New Roman" w:hAnsi="Times New Roman" w:cs="Times New Roman"/>
          <w:color w:val="000000"/>
          <w:sz w:val="24"/>
          <w:szCs w:val="24"/>
        </w:rPr>
        <w:t>. В обязательном порядке на заседаниях Общественной комиссии не менее 1 раза в два месяца рассматривается вопрос реализации муниципальной программы.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8. 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9. Члены Общественной комиссии должны присутствовать на заседаниях лично. В случае если  члена комиссии не может присутствовать на заседании по уважительным причинам, то он вправе с согласия председателя Общественной комиссии направить для участия в заседании своего представителя.</w:t>
      </w:r>
    </w:p>
    <w:p w:rsidR="00574C13" w:rsidRPr="00574C13" w:rsidRDefault="00574C13" w:rsidP="00574C13">
      <w:pPr>
        <w:spacing w:after="0" w:line="240" w:lineRule="auto"/>
        <w:ind w:left="360" w:right="-1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C13">
        <w:rPr>
          <w:rFonts w:ascii="Times New Roman" w:hAnsi="Times New Roman" w:cs="Times New Roman"/>
          <w:color w:val="000000"/>
          <w:sz w:val="24"/>
          <w:szCs w:val="24"/>
        </w:rPr>
        <w:t>10.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574C13" w:rsidRPr="00574C13" w:rsidRDefault="00574C13" w:rsidP="00574C13">
      <w:pPr>
        <w:tabs>
          <w:tab w:val="left" w:pos="4275"/>
        </w:tabs>
        <w:spacing w:after="0"/>
        <w:jc w:val="both"/>
        <w:rPr>
          <w:b/>
          <w:sz w:val="26"/>
          <w:szCs w:val="26"/>
        </w:rPr>
      </w:pPr>
    </w:p>
    <w:p w:rsidR="00592A9A" w:rsidRPr="00574C13" w:rsidRDefault="00592A9A" w:rsidP="00574C13">
      <w:pPr>
        <w:spacing w:after="0"/>
        <w:jc w:val="both"/>
        <w:rPr>
          <w:rFonts w:ascii="Times New Roman" w:hAnsi="Times New Roman" w:cs="Times New Roman"/>
        </w:rPr>
      </w:pPr>
    </w:p>
    <w:sectPr w:rsidR="00592A9A" w:rsidRPr="00574C13" w:rsidSect="00D84991">
      <w:headerReference w:type="default" r:id="rId9"/>
      <w:pgSz w:w="11906" w:h="16838"/>
      <w:pgMar w:top="284" w:right="849" w:bottom="426" w:left="993" w:header="5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F3" w:rsidRDefault="00622CF3" w:rsidP="005642B2">
      <w:pPr>
        <w:spacing w:after="0" w:line="240" w:lineRule="auto"/>
      </w:pPr>
      <w:r>
        <w:separator/>
      </w:r>
    </w:p>
  </w:endnote>
  <w:endnote w:type="continuationSeparator" w:id="0">
    <w:p w:rsidR="00622CF3" w:rsidRDefault="00622CF3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F3" w:rsidRDefault="00622CF3" w:rsidP="005642B2">
      <w:pPr>
        <w:spacing w:after="0" w:line="240" w:lineRule="auto"/>
      </w:pPr>
      <w:r>
        <w:separator/>
      </w:r>
    </w:p>
  </w:footnote>
  <w:footnote w:type="continuationSeparator" w:id="0">
    <w:p w:rsidR="00622CF3" w:rsidRDefault="00622CF3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622CF3" w:rsidP="002F4602">
    <w:pPr>
      <w:pStyle w:val="a9"/>
    </w:pPr>
  </w:p>
  <w:p w:rsidR="00D84991" w:rsidRPr="00C56D95" w:rsidRDefault="00D84991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03579"/>
    <w:rsid w:val="00015DF0"/>
    <w:rsid w:val="00021487"/>
    <w:rsid w:val="00031BAA"/>
    <w:rsid w:val="0003360F"/>
    <w:rsid w:val="000455F5"/>
    <w:rsid w:val="00072449"/>
    <w:rsid w:val="00082529"/>
    <w:rsid w:val="000925ED"/>
    <w:rsid w:val="000C3EB4"/>
    <w:rsid w:val="000F2927"/>
    <w:rsid w:val="0012694A"/>
    <w:rsid w:val="001A2893"/>
    <w:rsid w:val="001B6C18"/>
    <w:rsid w:val="001F70D3"/>
    <w:rsid w:val="00236B9F"/>
    <w:rsid w:val="00265501"/>
    <w:rsid w:val="00270515"/>
    <w:rsid w:val="002B5737"/>
    <w:rsid w:val="002B7AFC"/>
    <w:rsid w:val="002E6BE1"/>
    <w:rsid w:val="00314997"/>
    <w:rsid w:val="0032222F"/>
    <w:rsid w:val="00327293"/>
    <w:rsid w:val="003612FE"/>
    <w:rsid w:val="00363FCE"/>
    <w:rsid w:val="00366B45"/>
    <w:rsid w:val="003823B7"/>
    <w:rsid w:val="00386ADD"/>
    <w:rsid w:val="003A3CE0"/>
    <w:rsid w:val="003A7CB4"/>
    <w:rsid w:val="0044072C"/>
    <w:rsid w:val="004428D6"/>
    <w:rsid w:val="00454968"/>
    <w:rsid w:val="00467745"/>
    <w:rsid w:val="004C0C61"/>
    <w:rsid w:val="004F3C05"/>
    <w:rsid w:val="00513353"/>
    <w:rsid w:val="00532C55"/>
    <w:rsid w:val="005642B2"/>
    <w:rsid w:val="00574C13"/>
    <w:rsid w:val="00592A9A"/>
    <w:rsid w:val="005D313A"/>
    <w:rsid w:val="00613AC8"/>
    <w:rsid w:val="006163BB"/>
    <w:rsid w:val="00622CF3"/>
    <w:rsid w:val="00640206"/>
    <w:rsid w:val="00654493"/>
    <w:rsid w:val="006664EF"/>
    <w:rsid w:val="0068375D"/>
    <w:rsid w:val="006C4127"/>
    <w:rsid w:val="006F39D3"/>
    <w:rsid w:val="0070417B"/>
    <w:rsid w:val="00734BF1"/>
    <w:rsid w:val="00753512"/>
    <w:rsid w:val="0075695A"/>
    <w:rsid w:val="007A4EDD"/>
    <w:rsid w:val="007B055C"/>
    <w:rsid w:val="007D72FD"/>
    <w:rsid w:val="007F1DC4"/>
    <w:rsid w:val="00802B71"/>
    <w:rsid w:val="00805F75"/>
    <w:rsid w:val="008476F0"/>
    <w:rsid w:val="00876062"/>
    <w:rsid w:val="008C1912"/>
    <w:rsid w:val="008D4AFB"/>
    <w:rsid w:val="008F4010"/>
    <w:rsid w:val="00976F09"/>
    <w:rsid w:val="0098509F"/>
    <w:rsid w:val="00996E43"/>
    <w:rsid w:val="009D1E58"/>
    <w:rsid w:val="00A0369D"/>
    <w:rsid w:val="00A04515"/>
    <w:rsid w:val="00A84232"/>
    <w:rsid w:val="00A869E9"/>
    <w:rsid w:val="00AB2E99"/>
    <w:rsid w:val="00AC3B79"/>
    <w:rsid w:val="00AD4224"/>
    <w:rsid w:val="00AE6DA4"/>
    <w:rsid w:val="00AE7C76"/>
    <w:rsid w:val="00AF3877"/>
    <w:rsid w:val="00B37EEF"/>
    <w:rsid w:val="00B520B9"/>
    <w:rsid w:val="00B9710A"/>
    <w:rsid w:val="00BC1743"/>
    <w:rsid w:val="00BD503C"/>
    <w:rsid w:val="00BE2869"/>
    <w:rsid w:val="00BE3659"/>
    <w:rsid w:val="00C00A3B"/>
    <w:rsid w:val="00C1763E"/>
    <w:rsid w:val="00C309CE"/>
    <w:rsid w:val="00C86BE7"/>
    <w:rsid w:val="00C90C02"/>
    <w:rsid w:val="00C91349"/>
    <w:rsid w:val="00D5330E"/>
    <w:rsid w:val="00D5448D"/>
    <w:rsid w:val="00D56C1A"/>
    <w:rsid w:val="00D84991"/>
    <w:rsid w:val="00D90FAB"/>
    <w:rsid w:val="00D95E98"/>
    <w:rsid w:val="00DC000A"/>
    <w:rsid w:val="00DD3639"/>
    <w:rsid w:val="00DD3DA7"/>
    <w:rsid w:val="00DE175C"/>
    <w:rsid w:val="00E37C79"/>
    <w:rsid w:val="00E5471E"/>
    <w:rsid w:val="00E857C0"/>
    <w:rsid w:val="00EA04A3"/>
    <w:rsid w:val="00EB7A5F"/>
    <w:rsid w:val="00ED188E"/>
    <w:rsid w:val="00EE09F4"/>
    <w:rsid w:val="00EE0FDE"/>
    <w:rsid w:val="00EF0934"/>
    <w:rsid w:val="00EF1BCA"/>
    <w:rsid w:val="00F0738B"/>
    <w:rsid w:val="00F10527"/>
    <w:rsid w:val="00F635BD"/>
    <w:rsid w:val="00F70C60"/>
    <w:rsid w:val="00F71A88"/>
    <w:rsid w:val="00FA3BC1"/>
    <w:rsid w:val="00FB5F8C"/>
    <w:rsid w:val="00FC187C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C913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91349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C91349"/>
    <w:rPr>
      <w:rFonts w:ascii="Calibri" w:eastAsia="Times New Roman" w:hAnsi="Calibri" w:cs="Calibri"/>
      <w:szCs w:val="20"/>
    </w:rPr>
  </w:style>
  <w:style w:type="character" w:styleId="af">
    <w:name w:val="Hyperlink"/>
    <w:basedOn w:val="a0"/>
    <w:uiPriority w:val="99"/>
    <w:unhideWhenUsed/>
    <w:rsid w:val="00FA3BC1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74C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C13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74C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3</cp:revision>
  <cp:lastPrinted>2023-01-26T10:51:00Z</cp:lastPrinted>
  <dcterms:created xsi:type="dcterms:W3CDTF">2023-01-26T10:34:00Z</dcterms:created>
  <dcterms:modified xsi:type="dcterms:W3CDTF">2023-01-26T10:53:00Z</dcterms:modified>
</cp:coreProperties>
</file>