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Калужской области от 24.02.2022 N 192-ОЗ</w:t>
              <w:br/>
              <w:t xml:space="preserve">(ред. от 24.10.2022)</w:t>
              <w:br/>
              <w:t xml:space="preserve">"Об установлении дополнительной меры социальной поддержки отдельным категориям граждан на возмещение расходов, связанных с установкой внутридомового газового оборудования"</w:t>
              <w:br/>
              <w:t xml:space="preserve">(принят постановлением Законодательного Собрания Калужской области от 17.02.2022 N 412)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 февраля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192-ОЗ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КАЛУЖСКАЯ ОБЛАСТЬ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ДОПОЛНИТЕЛЬНОЙ МЕРЫ СОЦИАЛЬНОЙ ПОДДЕРЖКИ</w:t>
      </w:r>
    </w:p>
    <w:p>
      <w:pPr>
        <w:pStyle w:val="2"/>
        <w:jc w:val="center"/>
      </w:pPr>
      <w:r>
        <w:rPr>
          <w:sz w:val="20"/>
        </w:rPr>
        <w:t xml:space="preserve">ОТДЕЛЬНЫМ КАТЕГОРИЯМ ГРАЖДАН НА ВОЗМЕЩЕНИЕ РАСХОДОВ,</w:t>
      </w:r>
    </w:p>
    <w:p>
      <w:pPr>
        <w:pStyle w:val="2"/>
        <w:jc w:val="center"/>
      </w:pPr>
      <w:r>
        <w:rPr>
          <w:sz w:val="20"/>
        </w:rPr>
        <w:t xml:space="preserve">СВЯЗАННЫХ С УСТАНОВКОЙ ВНУТРИДОМОВОГО ГАЗОВОГО ОБОРУДОВАНИЯ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 Калужской области</w:t>
      </w:r>
    </w:p>
    <w:p>
      <w:pPr>
        <w:pStyle w:val="0"/>
        <w:jc w:val="right"/>
      </w:pPr>
      <w:r>
        <w:rPr>
          <w:sz w:val="20"/>
        </w:rPr>
        <w:t xml:space="preserve">от 17 февраля 2022 г. N 412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Калужской области от 03.08.2022 </w:t>
            </w:r>
            <w:hyperlink w:history="0" r:id="rId7" w:tooltip="Закон Калужской области от 03.08.2022 N 255-ОЗ &quot;О внесении изменений в Закон Калужской области &quot;Об установлении дополнительной меры социальной поддержки отдельным категориям граждан на возмещение расходов, связанных с установкой внутридомового газового оборудования&quot; (принят постановлением Законодательного Собрания Калужской области от 28.07.2022 N 546) {КонсультантПлюс}">
              <w:r>
                <w:rPr>
                  <w:sz w:val="20"/>
                  <w:color w:val="0000ff"/>
                </w:rPr>
                <w:t xml:space="preserve">N 255-ОЗ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24.10.2022 </w:t>
            </w:r>
            <w:hyperlink w:history="0" r:id="rId8" w:tooltip="Закон Калужской области от 24.10.2022 N 280-ОЗ &quot;О внесении изменения в статью 3 Закона Калужской области &quot;Об установлении дополнительной меры социальной поддержки отдельным категориям граждан на возмещение расходов, связанных с установкой внутридомового газового оборудования&quot; (принят постановлением Законодательного Собрания Калужской области от 20.10.2022 N 599) {КонсультантПлюс}">
              <w:r>
                <w:rPr>
                  <w:sz w:val="20"/>
                  <w:color w:val="0000ff"/>
                </w:rPr>
                <w:t xml:space="preserve">N 280-ОЗ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устанавливает дополнительную меру социальной поддержки отдельным категориям граждан, указанным в </w:t>
      </w:r>
      <w:hyperlink w:history="0" w:anchor="P25" w:tooltip="Статья 2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настоящего Закона, постоянно или преимущественно проживающим на территории Калужской области (далее - граждане), в виде единовременной социальной выплаты на возмещение расходов, связанных с приобретением и установкой внутридомового газового оборудования в домовладениях, принадлежащих гражданам на праве собственности (долевой собственности) и расположенных на территории Калужской области (далее - домовладение), а также связанных с услугами по подключению (технологическому присоединению) внутридомового газового оборудования к сети газораспределения и (или) по проектированию сети газопотребления и (или) по осуществлению строительно-монтажных работ, предусматривающих строительство газопровода, в пределах границ земельного участка, на котором расположено домовладение (далее - единовременная социальная выплата).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Закон Калужской области от 03.08.2022 N 255-ОЗ &quot;О внесении изменений в Закон Калужской области &quot;Об установлении дополнительной меры социальной поддержки отдельным категориям граждан на возмещение расходов, связанных с установкой внутридомового газового оборудования&quot; (принят постановлением Законодательного Собрания Калужской области от 28.07.2022 N 54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Калужской области от 03.08.2022 N 255-ОЗ)</w:t>
      </w:r>
    </w:p>
    <w:p>
      <w:pPr>
        <w:pStyle w:val="0"/>
        <w:jc w:val="both"/>
      </w:pPr>
      <w:r>
        <w:rPr>
          <w:sz w:val="20"/>
        </w:rPr>
      </w:r>
    </w:p>
    <w:bookmarkStart w:id="25" w:name="P25"/>
    <w:bookmarkEnd w:id="25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Категории граждан, имеющих право на получение единовременной социальной выплаты: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инвалиды и участники Великой Отечественной войны;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инвалиды боевых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супруг (супруга) погибших (умерших) инвалидов и участников Великой Отечественной войны, не вступивший (не вступившая) в повторный брак;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лица, награжденные знаком "Жителю блокадного Ленинграда";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бывшие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родители, супруга (супруг), не вступившие в повторный брак,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погибших при исполнении обязанностей военной службы (служебных обязанностей);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многодетные семьи в соответствии с </w:t>
      </w:r>
      <w:hyperlink w:history="0" r:id="rId10" w:tooltip="Закон Калужской области от 05.05.2000 N 8-ОЗ (ред. от 26.04.2022) &quot;О статусе многодетной семьи в Калужской области и мерах ее социальной поддержки&quot; (принят постановлением Законодательного Собрания Калужской области от 27.04.2000 N 8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статусе многодетной семьи в Калужской области и мерах ее социальной поддержки";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инвалиды I, II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инвалиды III группы, достигшие возраста 55 лет (женщины), 60 лет (мужчины).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Единовременная социальная выплата предоставляется гражданам в размере фактически произведенных расходов, связанных с приобретением и установкой внутридомового газового оборудования в домовладениях, а также связанных с услугами по подключению (технологическому присоединению) внутридомового газового оборудования к сети газораспределения и (или) по проектированию сети газопотребления и (или) по осуществлению строительно-монтажных работ, предусматривающих строительство газопровода, в пределах границ земельного участка, на котором расположено домовладение, но не более 100 тыс. рублей на одно домовладение.</w:t>
      </w:r>
    </w:p>
    <w:p>
      <w:pPr>
        <w:pStyle w:val="0"/>
        <w:jc w:val="both"/>
      </w:pPr>
      <w:r>
        <w:rPr>
          <w:sz w:val="20"/>
        </w:rPr>
        <w:t xml:space="preserve">(статья 3 в ред. Законов Калужской области от 03.08.2022 </w:t>
      </w:r>
      <w:hyperlink w:history="0" r:id="rId11" w:tooltip="Закон Калужской области от 03.08.2022 N 255-ОЗ &quot;О внесении изменений в Закон Калужской области &quot;Об установлении дополнительной меры социальной поддержки отдельным категориям граждан на возмещение расходов, связанных с установкой внутридомового газового оборудования&quot; (принят постановлением Законодательного Собрания Калужской области от 28.07.2022 N 546) {КонсультантПлюс}">
        <w:r>
          <w:rPr>
            <w:sz w:val="20"/>
            <w:color w:val="0000ff"/>
          </w:rPr>
          <w:t xml:space="preserve">N 255-ОЗ</w:t>
        </w:r>
      </w:hyperlink>
      <w:r>
        <w:rPr>
          <w:sz w:val="20"/>
        </w:rPr>
        <w:t xml:space="preserve">, от 24.10.2022 </w:t>
      </w:r>
      <w:hyperlink w:history="0" r:id="rId12" w:tooltip="Закон Калужской области от 24.10.2022 N 280-ОЗ &quot;О внесении изменения в статью 3 Закона Калужской области &quot;Об установлении дополнительной меры социальной поддержки отдельным категориям граждан на возмещение расходов, связанных с установкой внутридомового газового оборудования&quot; (принят постановлением Законодательного Собрания Калужской области от 20.10.2022 N 599) {КонсультантПлюс}">
        <w:r>
          <w:rPr>
            <w:sz w:val="20"/>
            <w:color w:val="0000ff"/>
          </w:rPr>
          <w:t xml:space="preserve">N 280-ОЗ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0"/>
        <w:ind w:firstLine="540"/>
        <w:jc w:val="both"/>
      </w:pPr>
      <w:r>
        <w:rPr>
          <w:sz w:val="20"/>
        </w:rPr>
        <w:t xml:space="preserve">1. Назначение и предоставление единовременной социальной выплаты гражданам, указанным в </w:t>
      </w:r>
      <w:hyperlink w:history="0" w:anchor="P25" w:tooltip="Статья 2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настоящего Закона, осуществляется по решению органа исполнительной власти Калужской области, уполномоченного в сфере труда и социальной защиты (далее - уполномоченный орган), на основании заявления об установлении единовременной социальной выплаты, поданного в уполномоченный орган, при соблюдении гражданином на день подачи заявления одновременно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домовладение, принадлежит гражданину на праве собственности (долевой собственности) и расположено на территории Калужской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постоянное или преимущественное проживание гражданина на территории Калужской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расходов, связанных с приобретением и установкой внутридомового газового оборудования в домовладениях, а также связанных с услугами по подключению (технологическому присоединению) внутридомового газового оборудования к сети газораспределения и (или) по проектированию сети газопотребления и (или) по осуществлению строительно-монтажных работ, предусматривающих строительство газопровода, в пределах границ земельного участка, на котором расположено домовладение, осуществленных после 1 января 2021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Калужской области от 03.08.2022 N 255-ОЗ &quot;О внесении изменений в Закон Калужской области &quot;Об установлении дополнительной меры социальной поддержки отдельным категориям граждан на возмещение расходов, связанных с установкой внутридомового газового оборудования&quot; (принят постановлением Законодательного Собрания Калужской области от 28.07.2022 N 54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Калужской области от 03.08.2022 N 255-ОЗ)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4" w:tooltip="Приказ Министерства труда и социальной защиты Калужской обл. от 11.03.2022 N 298-П (ред. от 12.08.2022) &quot;Об утверждении Порядка назначения и предоставления единовременной социальной выплаты на возмещение расходов, связанных с приобретением и установкой внутридомового газового оборудования в домовладениях, принадлежащих гражданам на праве собственности (долевой собственности) и расположенных на территории Калужской области, а также связанных с услугами по подключению (технологическому присоединению) внутридо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назначения и предоставления единовременной социальной выплаты, в том числе перечень документов, необходимых для назначения и предоставления единовременной социальной выплаты, определяются уполномоченным органом.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Единовременная социальная выплата не предоставляется: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несоблюдения гражданином условий, указанных в </w:t>
      </w:r>
      <w:hyperlink w:history="0" w:anchor="P45" w:tooltip="1. Назначение и предоставление единовременной социальной выплаты гражданам, указанным в статье 2 настоящего Закона, осуществляется по решению органа исполнительной власти Калужской области, уполномоченного в сфере труда и социальной защиты (далее - уполномоченный орган), на основании заявления об установлении единовременной социальной выплаты, поданного в уполномоченный орган, при соблюдении гражданином на день подачи заявления одновременно следующих условий:">
        <w:r>
          <w:rPr>
            <w:sz w:val="20"/>
            <w:color w:val="0000ff"/>
          </w:rPr>
          <w:t xml:space="preserve">части 1 статьи 4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гражданам, ранее реализовавшим право на получение единовременной социальной выплаты, а также на получение аналогичных мер социальной поддержки за счет средств федерального, областного бюджетов, поддержки за счет средств муниципальных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выявления недостоверных сведений в документах или непредставления (представления не в полном объеме) документов, подтверждающих соблюдение условий, указанных в </w:t>
      </w:r>
      <w:hyperlink w:history="0" w:anchor="P45" w:tooltip="1. Назначение и предоставление единовременной социальной выплаты гражданам, указанным в статье 2 настоящего Закона, осуществляется по решению органа исполнительной власти Калужской области, уполномоченного в сфере труда и социальной защиты (далее - уполномоченный орган), на основании заявления об установлении единовременной социальной выплаты, поданного в уполномоченный орган, при соблюдении гражданином на день подачи заявления одновременно следующих условий:">
        <w:r>
          <w:rPr>
            <w:sz w:val="20"/>
            <w:color w:val="0000ff"/>
          </w:rPr>
          <w:t xml:space="preserve">части 1 статьи 4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назначении и предоставлении единовременной социальной выплаты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w:history="0" r:id="rId15" w:tooltip="Федеральный закон от 17.07.1999 N 178-ФЗ (ред. от 28.05.2022) &quot;О государственной социальной помощи&quot; (с изм. и доп., вступ. в силу с 28.07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1999 года N 178-ФЗ "О государственной социальной помощи".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предусмотренных настоящим Законом, осуществляется за счет средств областного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Калужской области</w:t>
      </w:r>
    </w:p>
    <w:p>
      <w:pPr>
        <w:pStyle w:val="0"/>
        <w:jc w:val="right"/>
      </w:pPr>
      <w:r>
        <w:rPr>
          <w:sz w:val="20"/>
        </w:rPr>
        <w:t xml:space="preserve">В.В.Шапша</w:t>
      </w:r>
    </w:p>
    <w:p>
      <w:pPr>
        <w:pStyle w:val="0"/>
      </w:pPr>
      <w:r>
        <w:rPr>
          <w:sz w:val="20"/>
        </w:rPr>
        <w:t xml:space="preserve">г. Калуга</w:t>
      </w:r>
    </w:p>
    <w:p>
      <w:pPr>
        <w:pStyle w:val="0"/>
        <w:spacing w:before="200" w:line-rule="auto"/>
      </w:pPr>
      <w:r>
        <w:rPr>
          <w:sz w:val="20"/>
        </w:rPr>
        <w:t xml:space="preserve">24 февраля 2022 г.</w:t>
      </w:r>
    </w:p>
    <w:p>
      <w:pPr>
        <w:pStyle w:val="0"/>
        <w:spacing w:before="200" w:line-rule="auto"/>
      </w:pPr>
      <w:r>
        <w:rPr>
          <w:sz w:val="20"/>
        </w:rPr>
        <w:t xml:space="preserve">N 192-ОЗ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Калужской области от 24.02.2022 N 192-ОЗ</w:t>
            <w:br/>
            <w:t>(ред. от 24.10.2022)</w:t>
            <w:br/>
            <w:t>"Об установлении дополнительной меры социальной подд...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1669E2ABE8701F392643394FFF725E3B1D58788F13E6893E6DF1E35BF86D7468BFAF921B8D789F7024208B64E4B574D31301A36ABB63440509E2C0DbDG4K" TargetMode = "External"/>
	<Relationship Id="rId8" Type="http://schemas.openxmlformats.org/officeDocument/2006/relationships/hyperlink" Target="consultantplus://offline/ref=21669E2ABE8701F392643394FFF725E3B1D58788F13E6E92E6DA1E35BF86D7468BFAF921B8D789F7024208B64E4B574D31301A36ABB63440509E2C0DbDG4K" TargetMode = "External"/>
	<Relationship Id="rId9" Type="http://schemas.openxmlformats.org/officeDocument/2006/relationships/hyperlink" Target="consultantplus://offline/ref=21669E2ABE8701F392643394FFF725E3B1D58788F13E6893E6DF1E35BF86D7468BFAF921B8D789F7024208B64F4B574D31301A36ABB63440509E2C0DbDG4K" TargetMode = "External"/>
	<Relationship Id="rId10" Type="http://schemas.openxmlformats.org/officeDocument/2006/relationships/hyperlink" Target="consultantplus://offline/ref=21669E2ABE8701F392643394FFF725E3B1D58788F13E6B90E1D31E35BF86D7468BFAF921AAD7D1FB024316B7475E011C77b6G7K" TargetMode = "External"/>
	<Relationship Id="rId11" Type="http://schemas.openxmlformats.org/officeDocument/2006/relationships/hyperlink" Target="consultantplus://offline/ref=21669E2ABE8701F392643394FFF725E3B1D58788F13E6893E6DF1E35BF86D7468BFAF921B8D789F7024208B7464B574D31301A36ABB63440509E2C0DbDG4K" TargetMode = "External"/>
	<Relationship Id="rId12" Type="http://schemas.openxmlformats.org/officeDocument/2006/relationships/hyperlink" Target="consultantplus://offline/ref=21669E2ABE8701F392643394FFF725E3B1D58788F13E6E92E6DA1E35BF86D7468BFAF921B8D789F7024208B64E4B574D31301A36ABB63440509E2C0DbDG4K" TargetMode = "External"/>
	<Relationship Id="rId13" Type="http://schemas.openxmlformats.org/officeDocument/2006/relationships/hyperlink" Target="consultantplus://offline/ref=21669E2ABE8701F392643394FFF725E3B1D58788F13E6893E6DF1E35BF86D7468BFAF921B8D789F7024208B7454B574D31301A36ABB63440509E2C0DbDG4K" TargetMode = "External"/>
	<Relationship Id="rId14" Type="http://schemas.openxmlformats.org/officeDocument/2006/relationships/hyperlink" Target="consultantplus://offline/ref=21669E2ABE8701F392643394FFF725E3B1D58788F13E6896E3D21E35BF86D7468BFAF921B8D789F7024208B2454B574D31301A36ABB63440509E2C0DbDG4K" TargetMode = "External"/>
	<Relationship Id="rId15" Type="http://schemas.openxmlformats.org/officeDocument/2006/relationships/hyperlink" Target="consultantplus://offline/ref=21669E2ABE8701F392642D99E99B7BEDB2DED185F83861C5BF8F1862E0D6D113D9BAA778FB929AF7035C0AB644b4G2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Калужской области от 24.02.2022 N 192-ОЗ
(ред. от 24.10.2022)
"Об установлении дополнительной меры социальной поддержки отдельным категориям граждан на возмещение расходов, связанных с установкой внутридомового газового оборудования"
(принят постановлением Законодательного Собрания Калужской области от 17.02.2022 N 412)</dc:title>
  <dcterms:created xsi:type="dcterms:W3CDTF">2022-11-01T10:06:26Z</dcterms:created>
</cp:coreProperties>
</file>