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09443433" r:id="rId5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B65B28" w:rsidRDefault="00B65B28" w:rsidP="009032B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9032B5" w:rsidRPr="00B65B28">
        <w:rPr>
          <w:rFonts w:ascii="Times New Roman" w:hAnsi="Times New Roman" w:cs="Times New Roman"/>
          <w:b/>
          <w:sz w:val="26"/>
          <w:szCs w:val="26"/>
        </w:rPr>
        <w:t>т «</w:t>
      </w:r>
      <w:r w:rsidRPr="00B65B28">
        <w:rPr>
          <w:rFonts w:ascii="Times New Roman" w:hAnsi="Times New Roman" w:cs="Times New Roman"/>
          <w:b/>
          <w:sz w:val="26"/>
          <w:szCs w:val="26"/>
        </w:rPr>
        <w:t>21</w:t>
      </w:r>
      <w:r w:rsidR="009032B5" w:rsidRPr="00B65B2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609BE" w:rsidRPr="00B65B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B28">
        <w:rPr>
          <w:rFonts w:ascii="Times New Roman" w:hAnsi="Times New Roman" w:cs="Times New Roman"/>
          <w:b/>
          <w:sz w:val="26"/>
          <w:szCs w:val="26"/>
        </w:rPr>
        <w:t>марта</w:t>
      </w:r>
      <w:r w:rsidR="009032B5" w:rsidRPr="00B65B28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609BE" w:rsidRPr="00B65B28">
        <w:rPr>
          <w:rFonts w:ascii="Times New Roman" w:hAnsi="Times New Roman" w:cs="Times New Roman"/>
          <w:b/>
          <w:sz w:val="26"/>
          <w:szCs w:val="26"/>
        </w:rPr>
        <w:t>2</w:t>
      </w:r>
      <w:r w:rsidR="00F97C7B" w:rsidRPr="00B65B28">
        <w:rPr>
          <w:rFonts w:ascii="Times New Roman" w:hAnsi="Times New Roman" w:cs="Times New Roman"/>
          <w:b/>
          <w:sz w:val="26"/>
          <w:szCs w:val="26"/>
        </w:rPr>
        <w:t>2</w:t>
      </w:r>
      <w:r w:rsidR="009032B5" w:rsidRPr="00B65B28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</w:t>
      </w:r>
      <w:r w:rsidR="00E609BE" w:rsidRPr="00B65B28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B26D73" w:rsidRPr="00B65B2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032B5" w:rsidRPr="00B65B28">
        <w:rPr>
          <w:rFonts w:ascii="Times New Roman" w:hAnsi="Times New Roman" w:cs="Times New Roman"/>
          <w:b/>
          <w:sz w:val="26"/>
          <w:szCs w:val="26"/>
        </w:rPr>
        <w:t xml:space="preserve">   № </w:t>
      </w:r>
      <w:r w:rsidRPr="00B65B28">
        <w:rPr>
          <w:rFonts w:ascii="Times New Roman" w:hAnsi="Times New Roman" w:cs="Times New Roman"/>
          <w:b/>
          <w:sz w:val="26"/>
          <w:szCs w:val="26"/>
        </w:rPr>
        <w:t>11</w:t>
      </w:r>
    </w:p>
    <w:p w:rsidR="005B737A" w:rsidRPr="00CC4CCB" w:rsidRDefault="00F97C7B" w:rsidP="005B737A">
      <w:pPr>
        <w:spacing w:after="1" w:line="200" w:lineRule="atLeast"/>
        <w:rPr>
          <w:rFonts w:ascii="Times New Roman" w:hAnsi="Times New Roman" w:cs="Times New Roman"/>
          <w:b/>
          <w:sz w:val="26"/>
          <w:szCs w:val="26"/>
        </w:rPr>
      </w:pPr>
      <w:r w:rsidRPr="00CC4CCB">
        <w:rPr>
          <w:rFonts w:ascii="Times New Roman" w:hAnsi="Times New Roman" w:cs="Times New Roman"/>
          <w:b/>
          <w:sz w:val="26"/>
          <w:szCs w:val="26"/>
        </w:rPr>
        <w:t xml:space="preserve">"ОБ УТВЕРЖДЕНИИ ПОРЯДКА </w:t>
      </w:r>
    </w:p>
    <w:p w:rsidR="005B737A" w:rsidRPr="00CC4CCB" w:rsidRDefault="00F97C7B" w:rsidP="005B737A">
      <w:pPr>
        <w:spacing w:after="1" w:line="200" w:lineRule="atLeast"/>
        <w:rPr>
          <w:rFonts w:ascii="Times New Roman" w:hAnsi="Times New Roman" w:cs="Times New Roman"/>
          <w:b/>
          <w:sz w:val="26"/>
          <w:szCs w:val="26"/>
        </w:rPr>
      </w:pPr>
      <w:r w:rsidRPr="00CC4CCB">
        <w:rPr>
          <w:rFonts w:ascii="Times New Roman" w:hAnsi="Times New Roman" w:cs="Times New Roman"/>
          <w:b/>
          <w:sz w:val="26"/>
          <w:szCs w:val="26"/>
        </w:rPr>
        <w:t>ПРИНЯТИЯ</w:t>
      </w:r>
      <w:r w:rsidR="005B737A" w:rsidRPr="00CC4C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4CCB">
        <w:rPr>
          <w:rFonts w:ascii="Times New Roman" w:hAnsi="Times New Roman" w:cs="Times New Roman"/>
          <w:b/>
          <w:sz w:val="26"/>
          <w:szCs w:val="26"/>
        </w:rPr>
        <w:t xml:space="preserve">РЕШЕНИЯ О СНОСЕ </w:t>
      </w:r>
    </w:p>
    <w:p w:rsidR="005B737A" w:rsidRPr="00CC4CCB" w:rsidRDefault="00F97C7B" w:rsidP="005B737A">
      <w:pPr>
        <w:spacing w:after="1" w:line="200" w:lineRule="atLeast"/>
        <w:rPr>
          <w:rFonts w:ascii="Times New Roman" w:hAnsi="Times New Roman" w:cs="Times New Roman"/>
          <w:b/>
          <w:sz w:val="26"/>
          <w:szCs w:val="26"/>
        </w:rPr>
      </w:pPr>
      <w:r w:rsidRPr="00CC4CCB">
        <w:rPr>
          <w:rFonts w:ascii="Times New Roman" w:hAnsi="Times New Roman" w:cs="Times New Roman"/>
          <w:b/>
          <w:sz w:val="26"/>
          <w:szCs w:val="26"/>
        </w:rPr>
        <w:t xml:space="preserve">САМОВОЛЬНОЙ ПОСТРОЙКИ </w:t>
      </w:r>
    </w:p>
    <w:p w:rsidR="005B737A" w:rsidRPr="00CC4CCB" w:rsidRDefault="00F97C7B" w:rsidP="005B737A">
      <w:pPr>
        <w:spacing w:after="1" w:line="200" w:lineRule="atLeast"/>
        <w:rPr>
          <w:rFonts w:ascii="Times New Roman" w:hAnsi="Times New Roman" w:cs="Times New Roman"/>
          <w:b/>
          <w:sz w:val="26"/>
          <w:szCs w:val="26"/>
        </w:rPr>
      </w:pPr>
      <w:r w:rsidRPr="00CC4CCB">
        <w:rPr>
          <w:rFonts w:ascii="Times New Roman" w:hAnsi="Times New Roman" w:cs="Times New Roman"/>
          <w:b/>
          <w:sz w:val="26"/>
          <w:szCs w:val="26"/>
        </w:rPr>
        <w:t xml:space="preserve">ИЛИ ЕЕ </w:t>
      </w:r>
      <w:proofErr w:type="gramStart"/>
      <w:r w:rsidRPr="00CC4CCB">
        <w:rPr>
          <w:rFonts w:ascii="Times New Roman" w:hAnsi="Times New Roman" w:cs="Times New Roman"/>
          <w:b/>
          <w:sz w:val="26"/>
          <w:szCs w:val="26"/>
        </w:rPr>
        <w:t>ПРИВЕДЕНИИ</w:t>
      </w:r>
      <w:proofErr w:type="gramEnd"/>
      <w:r w:rsidR="005B737A" w:rsidRPr="00CC4C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4CCB">
        <w:rPr>
          <w:rFonts w:ascii="Times New Roman" w:hAnsi="Times New Roman" w:cs="Times New Roman"/>
          <w:b/>
          <w:sz w:val="26"/>
          <w:szCs w:val="26"/>
        </w:rPr>
        <w:t>В СООТВЕТСТВИЕ</w:t>
      </w:r>
    </w:p>
    <w:p w:rsidR="005B737A" w:rsidRPr="00CC4CCB" w:rsidRDefault="00F97C7B" w:rsidP="005B737A">
      <w:pPr>
        <w:spacing w:after="1" w:line="200" w:lineRule="atLeast"/>
        <w:rPr>
          <w:rFonts w:ascii="Times New Roman" w:hAnsi="Times New Roman" w:cs="Times New Roman"/>
          <w:b/>
          <w:sz w:val="26"/>
          <w:szCs w:val="26"/>
        </w:rPr>
      </w:pPr>
      <w:r w:rsidRPr="00CC4CCB">
        <w:rPr>
          <w:rFonts w:ascii="Times New Roman" w:hAnsi="Times New Roman" w:cs="Times New Roman"/>
          <w:b/>
          <w:sz w:val="26"/>
          <w:szCs w:val="26"/>
        </w:rPr>
        <w:t xml:space="preserve"> С УСТАНОВЛЕННЫМИ ТРЕБОВАНИЯМИ </w:t>
      </w:r>
    </w:p>
    <w:p w:rsidR="00F97C7B" w:rsidRPr="00CC4CCB" w:rsidRDefault="00F97C7B" w:rsidP="005B737A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CC4CCB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5B737A" w:rsidRPr="00CC4CC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97C7B" w:rsidRPr="00CC4CCB" w:rsidRDefault="005B737A" w:rsidP="00F97C7B">
      <w:pPr>
        <w:spacing w:after="1" w:line="200" w:lineRule="atLeast"/>
        <w:jc w:val="both"/>
        <w:rPr>
          <w:sz w:val="26"/>
          <w:szCs w:val="26"/>
        </w:rPr>
      </w:pPr>
      <w:r w:rsidRPr="00CC4CCB">
        <w:rPr>
          <w:rFonts w:ascii="Times New Roman" w:hAnsi="Times New Roman" w:cs="Times New Roman"/>
          <w:b/>
          <w:sz w:val="26"/>
          <w:szCs w:val="26"/>
        </w:rPr>
        <w:t>«ПОСЕЛОК ДЕТЧИНО»</w:t>
      </w:r>
    </w:p>
    <w:p w:rsidR="00381F7F" w:rsidRPr="00CC4CCB" w:rsidRDefault="00381F7F" w:rsidP="00F97C7B">
      <w:pPr>
        <w:spacing w:after="1" w:line="200" w:lineRule="atLeast"/>
        <w:ind w:firstLine="540"/>
        <w:jc w:val="both"/>
        <w:rPr>
          <w:rFonts w:ascii="Tahoma" w:hAnsi="Tahoma" w:cs="Tahoma"/>
          <w:sz w:val="26"/>
          <w:szCs w:val="26"/>
        </w:rPr>
      </w:pPr>
    </w:p>
    <w:p w:rsidR="00F97C7B" w:rsidRPr="00CC4CCB" w:rsidRDefault="00F97C7B" w:rsidP="00F97C7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CC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CC4CCB">
          <w:rPr>
            <w:rStyle w:val="ab"/>
            <w:rFonts w:ascii="Times New Roman" w:hAnsi="Times New Roman" w:cs="Times New Roman"/>
            <w:sz w:val="26"/>
            <w:szCs w:val="26"/>
          </w:rPr>
          <w:t>статьей 222</w:t>
        </w:r>
      </w:hyperlink>
      <w:r w:rsidRPr="00CC4CC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руководствуясь </w:t>
      </w:r>
      <w:hyperlink r:id="rId7" w:history="1">
        <w:r w:rsidRPr="00CC4CCB">
          <w:rPr>
            <w:rStyle w:val="ab"/>
            <w:rFonts w:ascii="Times New Roman" w:hAnsi="Times New Roman" w:cs="Times New Roman"/>
            <w:sz w:val="26"/>
            <w:szCs w:val="26"/>
          </w:rPr>
          <w:t>главой 6.4</w:t>
        </w:r>
      </w:hyperlink>
      <w:r w:rsidRPr="00CC4CCB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Земельным </w:t>
      </w:r>
      <w:hyperlink r:id="rId8" w:history="1">
        <w:r w:rsidRPr="00CC4CCB">
          <w:rPr>
            <w:rStyle w:val="ab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C4CC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CC4CCB">
          <w:rPr>
            <w:rStyle w:val="ab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4CCB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Устава муниципального образования </w:t>
      </w:r>
      <w:r w:rsidR="0001432F" w:rsidRPr="00CC4CCB">
        <w:rPr>
          <w:rFonts w:ascii="Times New Roman" w:hAnsi="Times New Roman" w:cs="Times New Roman"/>
          <w:sz w:val="26"/>
          <w:szCs w:val="26"/>
        </w:rPr>
        <w:t>СЕЛЬСКОГО ПОСЕЛЕНИЯ «Поселок Детчино»</w:t>
      </w:r>
      <w:r w:rsidRPr="00CC4CCB">
        <w:rPr>
          <w:rFonts w:ascii="Times New Roman" w:hAnsi="Times New Roman" w:cs="Times New Roman"/>
          <w:sz w:val="26"/>
          <w:szCs w:val="26"/>
        </w:rPr>
        <w:t>,</w:t>
      </w:r>
    </w:p>
    <w:p w:rsidR="0001432F" w:rsidRPr="00CC4CCB" w:rsidRDefault="0001432F" w:rsidP="00F97C7B">
      <w:pPr>
        <w:spacing w:after="1" w:line="200" w:lineRule="atLeast"/>
        <w:ind w:firstLine="540"/>
        <w:jc w:val="both"/>
        <w:rPr>
          <w:sz w:val="26"/>
          <w:szCs w:val="26"/>
        </w:rPr>
      </w:pPr>
    </w:p>
    <w:p w:rsidR="0001432F" w:rsidRPr="00CC4CCB" w:rsidRDefault="0001432F" w:rsidP="0001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CCB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01432F" w:rsidRPr="00CC4CCB" w:rsidRDefault="0001432F" w:rsidP="000143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CC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F97C7B" w:rsidRPr="00CC4CCB" w:rsidRDefault="00F97C7B" w:rsidP="00F97C7B">
      <w:pPr>
        <w:spacing w:after="1" w:line="200" w:lineRule="atLeast"/>
        <w:jc w:val="both"/>
        <w:rPr>
          <w:sz w:val="26"/>
          <w:szCs w:val="26"/>
        </w:rPr>
      </w:pPr>
    </w:p>
    <w:p w:rsidR="0001432F" w:rsidRPr="00CC4CCB" w:rsidRDefault="0001432F" w:rsidP="0001432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CC4CCB">
        <w:rPr>
          <w:b w:val="0"/>
          <w:sz w:val="26"/>
          <w:szCs w:val="26"/>
        </w:rPr>
        <w:t xml:space="preserve">1. Утвердить </w:t>
      </w:r>
      <w:hyperlink w:anchor="P38" w:history="1">
        <w:r w:rsidRPr="00CC4CCB">
          <w:rPr>
            <w:b w:val="0"/>
            <w:color w:val="0000FF"/>
            <w:sz w:val="26"/>
            <w:szCs w:val="26"/>
          </w:rPr>
          <w:t>Порядок</w:t>
        </w:r>
      </w:hyperlink>
      <w:r w:rsidRPr="00CC4CCB">
        <w:rPr>
          <w:b w:val="0"/>
          <w:sz w:val="26"/>
          <w:szCs w:val="26"/>
        </w:rPr>
        <w:t xml:space="preserve"> принятия решения о сносе самовольной постройки или ее приведении в соответствие с установленными требованиями на территории сельского поселения «Поселок Детчино»" (приложение).</w:t>
      </w:r>
    </w:p>
    <w:p w:rsidR="0001432F" w:rsidRPr="00CC4CCB" w:rsidRDefault="0001432F" w:rsidP="0001432F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  <w:r w:rsidRPr="00CC4CCB">
        <w:rPr>
          <w:b w:val="0"/>
          <w:sz w:val="26"/>
          <w:szCs w:val="26"/>
        </w:rPr>
        <w:t>2. Настоящее Решение вступает в силу с момента его опубликовани</w:t>
      </w:r>
      <w:proofErr w:type="gramStart"/>
      <w:r w:rsidRPr="00CC4CCB">
        <w:rPr>
          <w:b w:val="0"/>
          <w:sz w:val="26"/>
          <w:szCs w:val="26"/>
        </w:rPr>
        <w:t>я(</w:t>
      </w:r>
      <w:proofErr w:type="gramEnd"/>
      <w:r w:rsidRPr="00CC4CCB">
        <w:rPr>
          <w:b w:val="0"/>
          <w:sz w:val="26"/>
          <w:szCs w:val="26"/>
        </w:rPr>
        <w:t>обнародования).</w:t>
      </w:r>
    </w:p>
    <w:p w:rsidR="0001432F" w:rsidRPr="00CC4CCB" w:rsidRDefault="0001432F" w:rsidP="0001432F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  <w:r w:rsidRPr="00CC4CCB">
        <w:rPr>
          <w:b w:val="0"/>
          <w:sz w:val="26"/>
          <w:szCs w:val="26"/>
        </w:rPr>
        <w:t xml:space="preserve">4. </w:t>
      </w:r>
      <w:proofErr w:type="gramStart"/>
      <w:r w:rsidRPr="00CC4CCB">
        <w:rPr>
          <w:b w:val="0"/>
          <w:sz w:val="26"/>
          <w:szCs w:val="26"/>
        </w:rPr>
        <w:t>Контроль за</w:t>
      </w:r>
      <w:proofErr w:type="gramEnd"/>
      <w:r w:rsidRPr="00CC4CCB">
        <w:rPr>
          <w:b w:val="0"/>
          <w:sz w:val="26"/>
          <w:szCs w:val="26"/>
        </w:rPr>
        <w:t xml:space="preserve"> исполнением настоящего Решения возложить на поселковую администрацию СП «Поселок Детчино».</w:t>
      </w:r>
    </w:p>
    <w:p w:rsidR="00A57FCB" w:rsidRPr="00CC4CCB" w:rsidRDefault="00A57FCB" w:rsidP="0001432F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</w:p>
    <w:p w:rsidR="00A57FCB" w:rsidRPr="00CC4CCB" w:rsidRDefault="00A57FCB" w:rsidP="0001432F">
      <w:pPr>
        <w:pStyle w:val="ConsPlusNormal"/>
        <w:spacing w:before="220"/>
        <w:ind w:firstLine="540"/>
        <w:jc w:val="both"/>
        <w:rPr>
          <w:b w:val="0"/>
          <w:sz w:val="26"/>
          <w:szCs w:val="26"/>
        </w:rPr>
      </w:pPr>
    </w:p>
    <w:p w:rsidR="00F97C7B" w:rsidRPr="00CC4CCB" w:rsidRDefault="00F97C7B" w:rsidP="00F97C7B">
      <w:pPr>
        <w:spacing w:after="1" w:line="200" w:lineRule="atLeast"/>
        <w:jc w:val="both"/>
        <w:rPr>
          <w:sz w:val="26"/>
          <w:szCs w:val="26"/>
        </w:rPr>
      </w:pPr>
    </w:p>
    <w:p w:rsidR="0001432F" w:rsidRPr="00CC4CCB" w:rsidRDefault="0001432F" w:rsidP="0001432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4CC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01432F" w:rsidRPr="00CC4CCB" w:rsidRDefault="0001432F" w:rsidP="0001432F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4CCB">
        <w:rPr>
          <w:rFonts w:ascii="Times New Roman" w:hAnsi="Times New Roman" w:cs="Times New Roman"/>
          <w:b/>
          <w:bCs/>
          <w:sz w:val="26"/>
          <w:szCs w:val="26"/>
        </w:rPr>
        <w:t>«Поселок Детчино»                                                                                     А.М.Воробьев</w:t>
      </w:r>
    </w:p>
    <w:p w:rsidR="00F97C7B" w:rsidRDefault="00F97C7B" w:rsidP="00F97C7B">
      <w:pPr>
        <w:spacing w:after="1" w:line="200" w:lineRule="atLeast"/>
        <w:jc w:val="both"/>
      </w:pPr>
    </w:p>
    <w:p w:rsidR="00F97C7B" w:rsidRDefault="00F97C7B" w:rsidP="00F97C7B">
      <w:pPr>
        <w:spacing w:after="1" w:line="200" w:lineRule="atLeast"/>
        <w:jc w:val="both"/>
      </w:pPr>
    </w:p>
    <w:p w:rsidR="00F97C7B" w:rsidRDefault="00F97C7B" w:rsidP="00F97C7B">
      <w:pPr>
        <w:spacing w:after="1" w:line="200" w:lineRule="atLeast"/>
        <w:jc w:val="both"/>
      </w:pPr>
    </w:p>
    <w:p w:rsidR="00F97C7B" w:rsidRDefault="00F97C7B" w:rsidP="00F97C7B">
      <w:pPr>
        <w:spacing w:after="1" w:line="200" w:lineRule="atLeast"/>
        <w:jc w:val="both"/>
      </w:pPr>
    </w:p>
    <w:p w:rsidR="00F97C7B" w:rsidRDefault="00F97C7B" w:rsidP="00F97C7B">
      <w:pPr>
        <w:spacing w:after="1" w:line="200" w:lineRule="atLeast"/>
        <w:jc w:val="both"/>
      </w:pPr>
    </w:p>
    <w:p w:rsidR="00A57FCB" w:rsidRDefault="00A57FCB" w:rsidP="00F97C7B">
      <w:pPr>
        <w:spacing w:after="1" w:line="200" w:lineRule="atLeast"/>
        <w:jc w:val="right"/>
        <w:outlineLvl w:val="0"/>
        <w:rPr>
          <w:rFonts w:ascii="Tahoma" w:hAnsi="Tahoma" w:cs="Tahoma"/>
          <w:sz w:val="20"/>
        </w:rPr>
      </w:pPr>
    </w:p>
    <w:p w:rsidR="00F97C7B" w:rsidRPr="00CC4CCB" w:rsidRDefault="00F97C7B" w:rsidP="00F97C7B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Приложение</w:t>
      </w:r>
    </w:p>
    <w:p w:rsidR="00CC4CCB" w:rsidRPr="00CC4CCB" w:rsidRDefault="00A57FCB" w:rsidP="00F97C7B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к Решению поселкового Собрания </w:t>
      </w:r>
    </w:p>
    <w:p w:rsidR="00F97C7B" w:rsidRPr="00CC4CCB" w:rsidRDefault="00A57FCB" w:rsidP="00F97C7B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СП «Поселок Детчино»</w:t>
      </w:r>
    </w:p>
    <w:p w:rsidR="00F97C7B" w:rsidRPr="00CC4CCB" w:rsidRDefault="00F97C7B" w:rsidP="00F97C7B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от </w:t>
      </w:r>
      <w:r w:rsidR="00A57FCB" w:rsidRPr="00CC4CCB">
        <w:rPr>
          <w:rFonts w:ascii="Times New Roman" w:hAnsi="Times New Roman" w:cs="Times New Roman"/>
          <w:sz w:val="24"/>
          <w:szCs w:val="24"/>
        </w:rPr>
        <w:t xml:space="preserve"> </w:t>
      </w:r>
      <w:r w:rsidR="0070370A">
        <w:rPr>
          <w:rFonts w:ascii="Times New Roman" w:hAnsi="Times New Roman" w:cs="Times New Roman"/>
          <w:sz w:val="24"/>
          <w:szCs w:val="24"/>
        </w:rPr>
        <w:t>21.03.2022</w:t>
      </w:r>
      <w:r w:rsidR="00A57FCB" w:rsidRPr="00CC4CCB">
        <w:rPr>
          <w:rFonts w:ascii="Times New Roman" w:hAnsi="Times New Roman" w:cs="Times New Roman"/>
          <w:sz w:val="24"/>
          <w:szCs w:val="24"/>
        </w:rPr>
        <w:t xml:space="preserve"> г. N</w:t>
      </w:r>
      <w:r w:rsidR="0070370A">
        <w:rPr>
          <w:rFonts w:ascii="Times New Roman" w:hAnsi="Times New Roman" w:cs="Times New Roman"/>
          <w:sz w:val="24"/>
          <w:szCs w:val="24"/>
        </w:rPr>
        <w:t xml:space="preserve"> 11</w:t>
      </w:r>
      <w:r w:rsidR="00A57FCB" w:rsidRPr="00CC4C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7C7B" w:rsidRDefault="00F97C7B" w:rsidP="00F97C7B">
      <w:pPr>
        <w:spacing w:after="1" w:line="200" w:lineRule="atLeast"/>
        <w:jc w:val="both"/>
      </w:pPr>
    </w:p>
    <w:p w:rsidR="00F97C7B" w:rsidRPr="00CC4CCB" w:rsidRDefault="00F97C7B" w:rsidP="00F97C7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 w:rsidRPr="00CC4CC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97C7B" w:rsidRPr="00CC4CCB" w:rsidRDefault="00F97C7B" w:rsidP="00F97C7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b/>
          <w:sz w:val="24"/>
          <w:szCs w:val="24"/>
        </w:rPr>
        <w:t>ПРИНЯТИЯ РЕШЕНИЯ О СНОСЕ САМОВОЛЬНОЙ ПОСТРОЙКИ ИЛИ ЕЕ</w:t>
      </w:r>
    </w:p>
    <w:p w:rsidR="00F97C7B" w:rsidRPr="00CC4CCB" w:rsidRDefault="00F97C7B" w:rsidP="00F97C7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b/>
          <w:sz w:val="24"/>
          <w:szCs w:val="24"/>
        </w:rPr>
        <w:t>ПРИВЕДЕНИИ</w:t>
      </w:r>
      <w:proofErr w:type="gramEnd"/>
      <w:r w:rsidRPr="00CC4CCB">
        <w:rPr>
          <w:rFonts w:ascii="Times New Roman" w:hAnsi="Times New Roman" w:cs="Times New Roman"/>
          <w:b/>
          <w:sz w:val="24"/>
          <w:szCs w:val="24"/>
        </w:rPr>
        <w:t xml:space="preserve"> В СООТВЕТСТВИЕ С УСТАНОВЛЕННЫМИ ТРЕБОВАНИЯМИ</w:t>
      </w:r>
    </w:p>
    <w:p w:rsidR="00F97C7B" w:rsidRPr="00CC4CCB" w:rsidRDefault="00F97C7B" w:rsidP="00F97C7B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D106C" w:rsidRPr="00CC4CCB">
        <w:rPr>
          <w:rFonts w:ascii="Times New Roman" w:hAnsi="Times New Roman" w:cs="Times New Roman"/>
          <w:b/>
          <w:sz w:val="24"/>
          <w:szCs w:val="24"/>
        </w:rPr>
        <w:t>СЕЛЬСКОГО ПОСЕЛЕНИЯ «ПОСЕЛОК ДЕТЧИНО»</w:t>
      </w:r>
    </w:p>
    <w:p w:rsidR="00F97C7B" w:rsidRPr="00CC4CCB" w:rsidRDefault="00F97C7B" w:rsidP="00F97C7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7C7B" w:rsidRPr="00CC4CCB" w:rsidRDefault="00F97C7B" w:rsidP="00CC4C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обеспечения принятия решения о сносе самовольной постройки или ее приведении в соответствие с установленными требованиями </w:t>
      </w:r>
      <w:r w:rsidR="00935201" w:rsidRPr="00CC4CCB">
        <w:rPr>
          <w:rFonts w:ascii="Times New Roman" w:hAnsi="Times New Roman" w:cs="Times New Roman"/>
          <w:sz w:val="24"/>
          <w:szCs w:val="24"/>
        </w:rPr>
        <w:t>сельского поселения «Поселок Детчино»</w:t>
      </w:r>
      <w:r w:rsidRPr="00CC4C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35201" w:rsidRPr="00CC4CCB">
        <w:rPr>
          <w:rFonts w:ascii="Times New Roman" w:hAnsi="Times New Roman" w:cs="Times New Roman"/>
          <w:sz w:val="24"/>
          <w:szCs w:val="24"/>
        </w:rPr>
        <w:t>–</w:t>
      </w:r>
      <w:r w:rsidRPr="00CC4CCB">
        <w:rPr>
          <w:rFonts w:ascii="Times New Roman" w:hAnsi="Times New Roman" w:cs="Times New Roman"/>
          <w:sz w:val="24"/>
          <w:szCs w:val="24"/>
        </w:rPr>
        <w:t xml:space="preserve"> </w:t>
      </w:r>
      <w:r w:rsidR="00935201" w:rsidRPr="00CC4CCB">
        <w:rPr>
          <w:rFonts w:ascii="Times New Roman" w:hAnsi="Times New Roman" w:cs="Times New Roman"/>
          <w:sz w:val="24"/>
          <w:szCs w:val="24"/>
        </w:rPr>
        <w:t>СП «Поселок Детчино»</w:t>
      </w:r>
      <w:r w:rsidRPr="00CC4CCB">
        <w:rPr>
          <w:rFonts w:ascii="Times New Roman" w:hAnsi="Times New Roman" w:cs="Times New Roman"/>
          <w:sz w:val="24"/>
          <w:szCs w:val="24"/>
        </w:rPr>
        <w:t>).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>Самовольная постройка (далее - самовольная постройка) -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F97C7B" w:rsidRPr="00CC4CCB" w:rsidRDefault="00F97C7B" w:rsidP="00CC4C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3. Решение о сносе самовольной постройки или ее приведении в соответствие с установленными требованиями принимается судом либо в установленных законодательством случаях обеспечивается </w:t>
      </w:r>
      <w:r w:rsidR="009B0F51" w:rsidRPr="00CC4CCB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– поселковой администрацией СП «Поселок Детчино» </w:t>
      </w:r>
      <w:r w:rsidRPr="00CC4CC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B0F51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) в соответствии со </w:t>
      </w:r>
      <w:hyperlink r:id="rId10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статьей 222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4. Уполномоченные органы, выявляющие самовольные постройки (далее - уполномоченные органы), - исполнительные органы государственной власти, уполномоченные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исполнительные органы государственной власти, уполномоченные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>на осуществление федерального государственного лесного надзора (лесной охраны), подведомственные им государственные учреждения, должностные лица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  <w:proofErr w:type="gramEnd"/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5. Рассмотрение уведомлений о выявлении самовольной постройки и документов, подтверждающих наличие признаков самовольной постройки (далее - уведомления), </w:t>
      </w:r>
      <w:r w:rsidR="00D0681A" w:rsidRPr="00CC4CCB">
        <w:rPr>
          <w:rFonts w:ascii="Times New Roman" w:hAnsi="Times New Roman" w:cs="Times New Roman"/>
          <w:sz w:val="24"/>
          <w:szCs w:val="24"/>
        </w:rPr>
        <w:t xml:space="preserve">рассматривается Администрацией </w:t>
      </w:r>
      <w:r w:rsidRPr="00CC4CCB">
        <w:rPr>
          <w:rFonts w:ascii="Times New Roman" w:hAnsi="Times New Roman" w:cs="Times New Roman"/>
          <w:sz w:val="24"/>
          <w:szCs w:val="24"/>
        </w:rPr>
        <w:t xml:space="preserve">в порядке </w:t>
      </w:r>
      <w:hyperlink r:id="rId11" w:history="1">
        <w:proofErr w:type="gramStart"/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. 2 ст. 55.32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CC4CC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C4CCB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6. В целях рассмотрения уведомления и осуществления проверки информации, содержащейся в уведомлениях, создается Комиссия по вопросам самовольного строительства на территории </w:t>
      </w:r>
      <w:r w:rsidR="00CD4B4B" w:rsidRPr="00CC4CCB">
        <w:rPr>
          <w:rFonts w:ascii="Times New Roman" w:hAnsi="Times New Roman" w:cs="Times New Roman"/>
          <w:sz w:val="24"/>
          <w:szCs w:val="24"/>
        </w:rPr>
        <w:t>СП «Поселок Детчино»</w:t>
      </w:r>
      <w:r w:rsidRPr="00CC4CCB">
        <w:rPr>
          <w:rFonts w:ascii="Times New Roman" w:hAnsi="Times New Roman" w:cs="Times New Roman"/>
          <w:sz w:val="24"/>
          <w:szCs w:val="24"/>
        </w:rPr>
        <w:t xml:space="preserve"> (далее - Комиссия), которая утверждается </w:t>
      </w:r>
      <w:r w:rsidR="00CD4B4B" w:rsidRPr="00CC4CCB">
        <w:rPr>
          <w:rFonts w:ascii="Times New Roman" w:hAnsi="Times New Roman" w:cs="Times New Roman"/>
          <w:sz w:val="24"/>
          <w:szCs w:val="24"/>
        </w:rPr>
        <w:t>распоряжением поселковой администрации СП «Поселок Детчино»</w:t>
      </w:r>
      <w:r w:rsidRPr="00CC4CCB">
        <w:rPr>
          <w:rFonts w:ascii="Times New Roman" w:hAnsi="Times New Roman" w:cs="Times New Roman"/>
          <w:sz w:val="24"/>
          <w:szCs w:val="24"/>
        </w:rPr>
        <w:t>.</w:t>
      </w:r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D669E5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3A57A6" w:rsidRPr="00CC4CCB">
        <w:rPr>
          <w:rFonts w:ascii="Times New Roman" w:hAnsi="Times New Roman" w:cs="Times New Roman"/>
          <w:sz w:val="24"/>
          <w:szCs w:val="24"/>
        </w:rPr>
        <w:t>а</w:t>
      </w:r>
      <w:r w:rsidRPr="00CC4CCB">
        <w:rPr>
          <w:rFonts w:ascii="Times New Roman" w:hAnsi="Times New Roman" w:cs="Times New Roman"/>
          <w:sz w:val="24"/>
          <w:szCs w:val="24"/>
        </w:rPr>
        <w:t xml:space="preserve"> рассмотреть полученные уведомления и документы от уполномоченных органов, выявляющие самовольные постройки, и по результатам такого рассмотрения</w:t>
      </w:r>
      <w:r w:rsidR="00D669E5" w:rsidRPr="00CC4CCB">
        <w:rPr>
          <w:rFonts w:ascii="Times New Roman" w:hAnsi="Times New Roman" w:cs="Times New Roman"/>
          <w:sz w:val="24"/>
          <w:szCs w:val="24"/>
        </w:rPr>
        <w:t>, а также по результатам работы Комиссии,</w:t>
      </w:r>
      <w:r w:rsidRPr="00CC4CCB">
        <w:rPr>
          <w:rFonts w:ascii="Times New Roman" w:hAnsi="Times New Roman" w:cs="Times New Roman"/>
          <w:sz w:val="24"/>
          <w:szCs w:val="24"/>
        </w:rPr>
        <w:t xml:space="preserve"> должно обеспечить одно из следующих действий: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</w:t>
      </w:r>
      <w:hyperlink r:id="rId12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пунктом 4 статьи 222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(в срок, не превышающий двадцати рабочих дней со дня получения уведомления);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2) обращение в суд с иском о сносе самовольной постройки или ее приведении в соответствие с установленными требованиями (в срок, не превышающий десяти рабочих дней со дня получения уведомления);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t>3) направление,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уведомления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 (в срок, не превышающий двадцати рабочих дней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со дня получения уведомления).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8. </w:t>
      </w:r>
      <w:r w:rsidR="00DE4DEB" w:rsidRPr="00CC4CCB">
        <w:rPr>
          <w:rFonts w:ascii="Times New Roman" w:hAnsi="Times New Roman" w:cs="Times New Roman"/>
          <w:sz w:val="24"/>
          <w:szCs w:val="24"/>
        </w:rPr>
        <w:t>Администрация,</w:t>
      </w:r>
      <w:r w:rsidRPr="00CC4CC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3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п. 3 ч. 2 ст. 55.32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C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C4CCB">
        <w:rPr>
          <w:rFonts w:ascii="Times New Roman" w:hAnsi="Times New Roman" w:cs="Times New Roman"/>
          <w:sz w:val="24"/>
          <w:szCs w:val="24"/>
        </w:rPr>
        <w:t xml:space="preserve"> РФ в срок, не превышающий двадцати рабочих дней со дня получения уведомления от уполномоченных органов, выявляющих самовольные постройки, возвращает обратно такие уведомления в случаях: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1) от уполномоченного органа поступило </w:t>
      </w:r>
      <w:hyperlink r:id="rId14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CC4CCB">
        <w:rPr>
          <w:rFonts w:ascii="Times New Roman" w:hAnsi="Times New Roman" w:cs="Times New Roman"/>
          <w:sz w:val="24"/>
          <w:szCs w:val="24"/>
        </w:rPr>
        <w:t>, заполненное не по форме, утвержденной приказом Министерства строительства и жилищно-коммунального хозяйства РФ от 19.03.2019 N 169/</w:t>
      </w:r>
      <w:proofErr w:type="spellStart"/>
      <w:proofErr w:type="gramStart"/>
      <w:r w:rsidRPr="00CC4CC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C4CCB">
        <w:rPr>
          <w:rFonts w:ascii="Times New Roman" w:hAnsi="Times New Roman" w:cs="Times New Roman"/>
          <w:sz w:val="24"/>
          <w:szCs w:val="24"/>
        </w:rPr>
        <w:t>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2) отсутствия документов, подтверждающих наличие признаков самовольной постройки;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3) представленные материалы подписаны лицом, которое не наделено правом подписи.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9. Настоящий Порядок не распространяется на незаконно размещенные объекты, не являющиеся объектами капитального строительства, в том числе не распространяется на нестационарные торговые объекты.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п. 4 ст. 222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РФ), </w:t>
      </w:r>
      <w:hyperlink r:id="rId16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ст. 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 N 52-ФЗ "О введении в действие части первой Гражданског</w:t>
      </w:r>
      <w:r w:rsidR="00DE4DEB" w:rsidRPr="00CC4CCB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Федерации", Администрация </w:t>
      </w:r>
      <w:r w:rsidRPr="00CC4CCB">
        <w:rPr>
          <w:rFonts w:ascii="Times New Roman" w:hAnsi="Times New Roman" w:cs="Times New Roman"/>
          <w:sz w:val="24"/>
          <w:szCs w:val="24"/>
        </w:rPr>
        <w:t>не вправе обеспечивать работу по принятию решения о сносе самовольной постройки либо решения о сносе самовольной постройки или ее приведении в соответствие с параметрами, установленными правилами землепользования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и застройки, документацией по планировке территории, или обязательными требованиями к параметрам постройки, предусмотренными законом, если: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право собственности на объект зарегистрировано в ЕГРН;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- право собственности на объект признал суд согласно </w:t>
      </w:r>
      <w:hyperlink r:id="rId17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п. 3 ст. 222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ГК РФ;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суд отказал в иске о сносе этой постройки;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объект является многоквартирным домом или жилым (садовым) домом;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жилой дом (строение) создан на дачном (садовом) земельном участке до 01.01.2019 (</w:t>
      </w:r>
      <w:hyperlink r:id="rId18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п. 2 ст. 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 N 52-ФЗ);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постройка относится к имуществу религиозного назначения или предназначена для его обслуживания и (или) образует с ним единый культовый комплекс (</w:t>
      </w:r>
      <w:hyperlink r:id="rId19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п. 1 ст. 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 N 52-ФЗ, </w:t>
      </w:r>
      <w:hyperlink r:id="rId20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C4CCB">
        <w:rPr>
          <w:rFonts w:ascii="Times New Roman" w:hAnsi="Times New Roman" w:cs="Times New Roman"/>
          <w:sz w:val="24"/>
          <w:szCs w:val="24"/>
        </w:rPr>
        <w:t>, утвержденные постановлением Правительства РФ от 14.03.2019 N 269);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- отсутствуют правоустанавливающие документы на земельный участок, если постройка создана на нем до дня вступления в силу Земельного </w:t>
      </w:r>
      <w:hyperlink r:id="rId21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РФ (</w:t>
      </w:r>
      <w:proofErr w:type="spellStart"/>
      <w:r w:rsidR="00815F1D" w:rsidRPr="00CC4CCB">
        <w:rPr>
          <w:rFonts w:ascii="Times New Roman" w:hAnsi="Times New Roman" w:cs="Times New Roman"/>
          <w:sz w:val="24"/>
          <w:szCs w:val="24"/>
        </w:rPr>
        <w:fldChar w:fldCharType="begin"/>
      </w:r>
      <w:r w:rsidRPr="00CC4CCB">
        <w:rPr>
          <w:rFonts w:ascii="Times New Roman" w:hAnsi="Times New Roman" w:cs="Times New Roman"/>
          <w:sz w:val="24"/>
          <w:szCs w:val="24"/>
        </w:rPr>
        <w:instrText xml:space="preserve"> HYPERLINK "consultantplus://offline/ref=ABF2943699CD5F791C120B05C9BBF6B1A5D3F07C92189F539E259E9F403C0396CC98D143AA7FD0D9E5B86B5DDC8B4DA0061634963FE429F0v4H1J" </w:instrText>
      </w:r>
      <w:r w:rsidR="00815F1D" w:rsidRPr="00CC4CCB">
        <w:rPr>
          <w:rFonts w:ascii="Times New Roman" w:hAnsi="Times New Roman" w:cs="Times New Roman"/>
          <w:sz w:val="24"/>
          <w:szCs w:val="24"/>
        </w:rPr>
        <w:fldChar w:fldCharType="separate"/>
      </w:r>
      <w:r w:rsidRPr="00CC4CCB">
        <w:rPr>
          <w:rStyle w:val="ab"/>
          <w:rFonts w:ascii="Times New Roman" w:hAnsi="Times New Roman" w:cs="Times New Roman"/>
          <w:sz w:val="24"/>
          <w:szCs w:val="24"/>
        </w:rPr>
        <w:t>подп</w:t>
      </w:r>
      <w:proofErr w:type="spellEnd"/>
      <w:r w:rsidRPr="00CC4CCB">
        <w:rPr>
          <w:rStyle w:val="ab"/>
          <w:rFonts w:ascii="Times New Roman" w:hAnsi="Times New Roman" w:cs="Times New Roman"/>
          <w:sz w:val="24"/>
          <w:szCs w:val="24"/>
        </w:rPr>
        <w:t>. 1 п. 5 ст. 22</w:t>
      </w:r>
      <w:r w:rsidR="00815F1D" w:rsidRPr="00CC4CCB">
        <w:rPr>
          <w:rFonts w:ascii="Times New Roman" w:hAnsi="Times New Roman" w:cs="Times New Roman"/>
          <w:sz w:val="24"/>
          <w:szCs w:val="24"/>
        </w:rPr>
        <w:fldChar w:fldCharType="end"/>
      </w:r>
      <w:r w:rsidRPr="00CC4CCB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 N 52-ФЗ);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отсутствует разрешение на строительство объекта, созданного до 14.05.1998 (</w:t>
      </w:r>
      <w:proofErr w:type="spellStart"/>
      <w:r w:rsidR="00815F1D" w:rsidRPr="00CC4CCB">
        <w:rPr>
          <w:rFonts w:ascii="Times New Roman" w:hAnsi="Times New Roman" w:cs="Times New Roman"/>
          <w:sz w:val="24"/>
          <w:szCs w:val="24"/>
        </w:rPr>
        <w:fldChar w:fldCharType="begin"/>
      </w:r>
      <w:r w:rsidRPr="00CC4CCB">
        <w:rPr>
          <w:rFonts w:ascii="Times New Roman" w:hAnsi="Times New Roman" w:cs="Times New Roman"/>
          <w:sz w:val="24"/>
          <w:szCs w:val="24"/>
        </w:rPr>
        <w:instrText xml:space="preserve"> HYPERLINK "consultantplus://offline/ref=ABF2943699CD5F791C120B05C9BBF6B1A5D3F07C92189F539E259E9F403C0396CC98D143AA7FD0D9E6B86B5DDC8B4DA0061634963FE429F0v4H1J" </w:instrText>
      </w:r>
      <w:r w:rsidR="00815F1D" w:rsidRPr="00CC4CCB">
        <w:rPr>
          <w:rFonts w:ascii="Times New Roman" w:hAnsi="Times New Roman" w:cs="Times New Roman"/>
          <w:sz w:val="24"/>
          <w:szCs w:val="24"/>
        </w:rPr>
        <w:fldChar w:fldCharType="separate"/>
      </w:r>
      <w:r w:rsidRPr="00CC4CCB">
        <w:rPr>
          <w:rStyle w:val="ab"/>
          <w:rFonts w:ascii="Times New Roman" w:hAnsi="Times New Roman" w:cs="Times New Roman"/>
          <w:sz w:val="24"/>
          <w:szCs w:val="24"/>
        </w:rPr>
        <w:t>подп</w:t>
      </w:r>
      <w:proofErr w:type="spellEnd"/>
      <w:r w:rsidRPr="00CC4CCB">
        <w:rPr>
          <w:rStyle w:val="ab"/>
          <w:rFonts w:ascii="Times New Roman" w:hAnsi="Times New Roman" w:cs="Times New Roman"/>
          <w:sz w:val="24"/>
          <w:szCs w:val="24"/>
        </w:rPr>
        <w:t>. 2 п. 5 ст. 22</w:t>
      </w:r>
      <w:r w:rsidR="00815F1D" w:rsidRPr="00CC4CCB">
        <w:rPr>
          <w:rFonts w:ascii="Times New Roman" w:hAnsi="Times New Roman" w:cs="Times New Roman"/>
          <w:sz w:val="24"/>
          <w:szCs w:val="24"/>
        </w:rPr>
        <w:fldChar w:fldCharType="end"/>
      </w:r>
      <w:r w:rsidRPr="00CC4CCB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 N 52-ФЗ).</w:t>
      </w:r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lastRenderedPageBreak/>
        <w:t xml:space="preserve">11. Решение о сносе самовольной постройки или ее приведении в соответствие с установленными требованиями </w:t>
      </w:r>
      <w:hyperlink r:id="rId22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пункта 4 статьи 222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ГК РФ обеспечивает </w:t>
      </w:r>
      <w:r w:rsidR="00D669E5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путем принятия постановления </w:t>
      </w:r>
      <w:r w:rsidR="00D669E5" w:rsidRPr="00CC4CCB">
        <w:rPr>
          <w:rFonts w:ascii="Times New Roman" w:hAnsi="Times New Roman" w:cs="Times New Roman"/>
          <w:sz w:val="24"/>
          <w:szCs w:val="24"/>
        </w:rPr>
        <w:t>поселковой администрации сельского поселения «Поселок Детчино»</w:t>
      </w:r>
      <w:r w:rsidRPr="00CC4CCB">
        <w:rPr>
          <w:rFonts w:ascii="Times New Roman" w:hAnsi="Times New Roman" w:cs="Times New Roman"/>
          <w:sz w:val="24"/>
          <w:szCs w:val="24"/>
        </w:rPr>
        <w:t xml:space="preserve"> (далее - постановление).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12. Решение о сносе может быть обжаловано заинтересованными лицами в судебном порядке.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CC4CCB">
        <w:rPr>
          <w:rFonts w:ascii="Times New Roman" w:hAnsi="Times New Roman" w:cs="Times New Roman"/>
          <w:sz w:val="24"/>
          <w:szCs w:val="24"/>
        </w:rPr>
        <w:t>13.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14. Снос самовольной постройки осуществляется в соответствии со </w:t>
      </w:r>
      <w:hyperlink r:id="rId23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ст. 55.30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55.31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55.33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C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C4CCB">
        <w:rPr>
          <w:rFonts w:ascii="Times New Roman" w:hAnsi="Times New Roman" w:cs="Times New Roman"/>
          <w:sz w:val="24"/>
          <w:szCs w:val="24"/>
        </w:rPr>
        <w:t xml:space="preserve"> РФ.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26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CC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C4CC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CC4CC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16. По истечении срока для сноса самовольной постройки или ее приведения в соответствие с установленными требованиями, указанного в постановлении, </w:t>
      </w:r>
      <w:r w:rsidR="00E6351B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17. В постановлении о сносе самовольной постройки указываются: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t>- сведения о самовольной постройке, подлежащей сносу,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</w:t>
      </w:r>
      <w:proofErr w:type="gramEnd"/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сведения о лице, осуществившем самовольное строительство (при наличии таких сведений);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сведения о земельном участке, на котором находится самовольная постройка;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сведения о владельце земельного участка (при наличии таких сведений);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- срок для добровольного сноса самовольной постройки или ее приведения в соответствие с установленными требованиями, который устанавливается с учетом характера самовольной постройки.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вступления в законную силу постановления о сносе самовольной постройки или ее приведении в соответствие с установленными требованиями </w:t>
      </w:r>
      <w:r w:rsidR="00AA743D" w:rsidRPr="00CC4C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C4CCB">
        <w:rPr>
          <w:rFonts w:ascii="Times New Roman" w:hAnsi="Times New Roman" w:cs="Times New Roman"/>
          <w:sz w:val="24"/>
          <w:szCs w:val="24"/>
        </w:rPr>
        <w:t>обязан</w:t>
      </w:r>
      <w:r w:rsidR="00AA743D" w:rsidRPr="00CC4CCB">
        <w:rPr>
          <w:rFonts w:ascii="Times New Roman" w:hAnsi="Times New Roman" w:cs="Times New Roman"/>
          <w:sz w:val="24"/>
          <w:szCs w:val="24"/>
        </w:rPr>
        <w:t>а</w:t>
      </w:r>
      <w:r w:rsidRPr="00CC4CCB">
        <w:rPr>
          <w:rFonts w:ascii="Times New Roman" w:hAnsi="Times New Roman" w:cs="Times New Roman"/>
          <w:sz w:val="24"/>
          <w:szCs w:val="24"/>
        </w:rPr>
        <w:t xml:space="preserve"> направить копию соответствующего постановления лицу, осуществившему самовольную постройку, а при отсутствии сведений о таком лице - правообладателю земельного участка, на котором создана или возведена самовольная постройка, с указанием срока для сноса самовольной постройки.</w:t>
      </w:r>
      <w:proofErr w:type="gramEnd"/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19. В случае если лица, указанные в </w:t>
      </w:r>
      <w:hyperlink r:id="rId27" w:anchor="P6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п. 13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, не были выявлены, </w:t>
      </w:r>
      <w:r w:rsidR="00934A4F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принятия постановления о сносе самовольной постройки или ее приведении в соответствие с установленными требованиями обязано: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1) обеспечить опубликование в </w:t>
      </w:r>
      <w:r w:rsidR="00934A4F" w:rsidRPr="00CC4CCB">
        <w:rPr>
          <w:rFonts w:ascii="Times New Roman" w:hAnsi="Times New Roman" w:cs="Times New Roman"/>
          <w:sz w:val="24"/>
          <w:szCs w:val="24"/>
        </w:rPr>
        <w:t>районной газете «Маяк» или «</w:t>
      </w:r>
      <w:proofErr w:type="spellStart"/>
      <w:r w:rsidR="00934A4F" w:rsidRPr="00CC4CCB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="00934A4F" w:rsidRPr="00CC4CCB">
        <w:rPr>
          <w:rFonts w:ascii="Times New Roman" w:hAnsi="Times New Roman" w:cs="Times New Roman"/>
          <w:sz w:val="24"/>
          <w:szCs w:val="24"/>
        </w:rPr>
        <w:t xml:space="preserve"> край»</w:t>
      </w:r>
      <w:r w:rsidRPr="00CC4CCB">
        <w:rPr>
          <w:rFonts w:ascii="Times New Roman" w:hAnsi="Times New Roman" w:cs="Times New Roman"/>
          <w:sz w:val="24"/>
          <w:szCs w:val="24"/>
        </w:rPr>
        <w:t xml:space="preserve"> сообщения о планируемых сносе самовольной постройки или ее приведении в соответствие с установленными требованиями;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2) обеспечить размещение в сети Интернет на официальном сайте </w:t>
      </w:r>
      <w:r w:rsidR="00934A4F" w:rsidRPr="00CC4C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C4CCB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7A1391" w:rsidRPr="00CC4CCB">
          <w:rPr>
            <w:rStyle w:val="ab"/>
            <w:rFonts w:ascii="Times New Roman" w:hAnsi="Times New Roman" w:cs="Times New Roman"/>
            <w:sz w:val="24"/>
            <w:szCs w:val="24"/>
          </w:rPr>
          <w:t>https://admdetchino.ru/</w:t>
        </w:r>
      </w:hyperlink>
      <w:proofErr w:type="gramStart"/>
      <w:r w:rsidR="007A1391" w:rsidRPr="00CC4CCB">
        <w:rPr>
          <w:rFonts w:ascii="Times New Roman" w:hAnsi="Times New Roman" w:cs="Times New Roman"/>
          <w:sz w:val="24"/>
          <w:szCs w:val="24"/>
        </w:rPr>
        <w:t xml:space="preserve"> </w:t>
      </w:r>
      <w:r w:rsidRPr="00CC4CC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сообщения о планируемых сносе самовольной постройки или ее приведении в соответствие с установленными требованиями;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CCB" w:rsidRDefault="00CC4CC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В случае если после опубликования и размещения сообщения о планируемом сносе самовольной постройки или ее приведении в соответствие с установленными требованиями будет установлено лицо, осуществившее самовольную постройку, </w:t>
      </w:r>
      <w:r w:rsidR="00170D44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в течение семи календарных дней со дня установления такого лица направляет ему заказным письмом с уведомлением (либо вручает под расписку) копию постановления о принятии решения о сносе объекта или ее приведении в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соответствие с установленными требованиями.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20.1. Возвращение почтового отправления, в том числе за истечением срока хранения, либо отказ в получении почтового отправления считается надлежащим вручением решения о сносе самовольной постройки или ее приведении в соответствие с установленными требованиями.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2"/>
      <w:bookmarkEnd w:id="6"/>
      <w:r w:rsidRPr="00CC4CCB">
        <w:rPr>
          <w:rFonts w:ascii="Times New Roman" w:hAnsi="Times New Roman" w:cs="Times New Roman"/>
          <w:sz w:val="24"/>
          <w:szCs w:val="24"/>
        </w:rPr>
        <w:t xml:space="preserve">21. Лица, указанные в </w:t>
      </w:r>
      <w:hyperlink r:id="rId29" w:anchor="P6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обязаны: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 w:rsidRPr="00CC4CCB">
        <w:rPr>
          <w:rFonts w:ascii="Times New Roman" w:hAnsi="Times New Roman" w:cs="Times New Roman"/>
          <w:sz w:val="24"/>
          <w:szCs w:val="24"/>
        </w:rPr>
        <w:t xml:space="preserve">2) осуществить снос самовольной постройки либо представить в </w:t>
      </w:r>
      <w:proofErr w:type="gramStart"/>
      <w:r w:rsidR="004358C6" w:rsidRPr="00CC4CCB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требованиями,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"/>
      <w:bookmarkEnd w:id="8"/>
      <w:proofErr w:type="gramStart"/>
      <w:r w:rsidRPr="00CC4CCB">
        <w:rPr>
          <w:rFonts w:ascii="Times New Roman" w:hAnsi="Times New Roman" w:cs="Times New Roman"/>
          <w:sz w:val="24"/>
          <w:szCs w:val="24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При этом необходимо, чтобы в срок, предусмотренный </w:t>
      </w:r>
      <w:hyperlink r:id="rId30" w:anchor="P84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подпунктом 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данного пункта Порядка, такие лица представили в </w:t>
      </w:r>
      <w:proofErr w:type="gramStart"/>
      <w:r w:rsidR="00241FA2" w:rsidRPr="00CC4CCB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22. В случае если указанными в </w:t>
      </w:r>
      <w:hyperlink r:id="rId31" w:anchor="P6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 лицами в установленные сроки не выполнены обязанности, предусмотренные </w:t>
      </w:r>
      <w:hyperlink r:id="rId32" w:anchor="P82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557614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выполняет одно из следующих действий: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1) направляет в течение семи рабочих дней со дня истечения срока, предусмотренного </w:t>
      </w:r>
      <w:hyperlink r:id="rId33" w:anchor="P67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2) обращается в течение шести месяцев со дня истечения срока, предусмотренного </w:t>
      </w:r>
      <w:hyperlink r:id="rId34" w:anchor="P67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</w:t>
      </w:r>
      <w:hyperlink r:id="rId35" w:anchor="P8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подпунктом 3 пункта 21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Порядка;</w:t>
      </w:r>
      <w:proofErr w:type="gramEnd"/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3) обращается в течение шести месяцев со дня истечения срока, предусмотренного </w:t>
      </w:r>
      <w:hyperlink r:id="rId36" w:anchor="P67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, за исключением случая, предусмотренного </w:t>
      </w:r>
      <w:hyperlink r:id="rId37" w:anchor="P8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подпунктом 3 пункта 21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23. Снос самовольной постройки или ее приведение в соответствие с установленными требованиями осуществляется </w:t>
      </w:r>
      <w:r w:rsidR="00CF7D6F" w:rsidRPr="00CC4C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4CCB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1) в течение двух месяцев со дня размещения на официальном сайте </w:t>
      </w:r>
      <w:r w:rsidR="00CF7D6F" w:rsidRPr="00CC4CCB">
        <w:rPr>
          <w:rFonts w:ascii="Times New Roman" w:hAnsi="Times New Roman" w:cs="Times New Roman"/>
          <w:sz w:val="24"/>
          <w:szCs w:val="24"/>
        </w:rPr>
        <w:t>Администрации</w:t>
      </w:r>
      <w:r w:rsidRPr="00CC4C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лица, указанные в </w:t>
      </w:r>
      <w:hyperlink r:id="rId38" w:anchor="P6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не были выявлены;</w:t>
      </w:r>
      <w:proofErr w:type="gramEnd"/>
    </w:p>
    <w:p w:rsidR="00692CDF" w:rsidRDefault="00692CDF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CDF" w:rsidRDefault="00692CDF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lastRenderedPageBreak/>
        <w:t xml:space="preserve">2) в течение шести месяцев со дня истечения срока, установленного решением суда или </w:t>
      </w:r>
      <w:r w:rsidR="00D81FA1" w:rsidRPr="00CC4C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4CCB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либо решением суда или </w:t>
      </w:r>
      <w:r w:rsidR="00D81FA1" w:rsidRPr="00CC4C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4CCB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или ее приведении в соответствие с установленными требованиями, лица, указанные в </w:t>
      </w:r>
      <w:hyperlink r:id="rId39" w:anchor="P6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не выполнили соответствующие обязанности, предусмотренные </w:t>
      </w:r>
      <w:hyperlink r:id="rId40" w:anchor="P82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и земельный участок, на котором создана или возведена самовольная постройка, не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3) в срок, установленный решением суда или </w:t>
      </w:r>
      <w:r w:rsidR="00F50FE2" w:rsidRPr="00CC4C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4CCB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либо решением суда или </w:t>
      </w:r>
      <w:r w:rsidR="00F50FE2" w:rsidRPr="00CC4C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CC4CCB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или ее приведении в соответствие с установленными требованиями, лицами, указанными в </w:t>
      </w:r>
      <w:hyperlink r:id="rId41" w:anchor="P6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не выполнены соответствующие обязанности, предусмотренные </w:t>
      </w:r>
      <w:hyperlink r:id="rId42" w:anchor="P82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при условии, что самовольная постройка создана или возведена на неделимом земельном участке, на котором также расположены объекты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>капитального строительства, не являющиеся самовольными постройками.</w:t>
      </w:r>
      <w:proofErr w:type="gramEnd"/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24. В течение двух месяцев со дня истечения сроков, указанных соответственно в </w:t>
      </w:r>
      <w:hyperlink r:id="rId43" w:anchor="P91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44" w:anchor="P93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3 пункта 23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84532F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4532F" w:rsidRPr="00CC4CCB">
        <w:rPr>
          <w:rFonts w:ascii="Times New Roman" w:hAnsi="Times New Roman" w:cs="Times New Roman"/>
          <w:sz w:val="24"/>
          <w:szCs w:val="24"/>
        </w:rPr>
        <w:t>а</w:t>
      </w:r>
      <w:r w:rsidRPr="00CC4CCB">
        <w:rPr>
          <w:rFonts w:ascii="Times New Roman" w:hAnsi="Times New Roman" w:cs="Times New Roman"/>
          <w:sz w:val="24"/>
          <w:szCs w:val="24"/>
        </w:rPr>
        <w:t xml:space="preserve">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CC4CCB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45" w:anchor="P92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anchor="P93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3 пункта 23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CC4CCB" w:rsidRPr="00CC4CCB">
        <w:rPr>
          <w:rFonts w:ascii="Times New Roman" w:hAnsi="Times New Roman" w:cs="Times New Roman"/>
          <w:sz w:val="24"/>
          <w:szCs w:val="24"/>
        </w:rPr>
        <w:t>Администрация</w:t>
      </w:r>
      <w:r w:rsidRPr="00CC4CCB">
        <w:rPr>
          <w:rFonts w:ascii="Times New Roman" w:hAnsi="Times New Roman" w:cs="Times New Roman"/>
          <w:sz w:val="24"/>
          <w:szCs w:val="24"/>
        </w:rPr>
        <w:t>, осуществивш</w:t>
      </w:r>
      <w:r w:rsidR="00CC4CCB" w:rsidRPr="00CC4CCB">
        <w:rPr>
          <w:rFonts w:ascii="Times New Roman" w:hAnsi="Times New Roman" w:cs="Times New Roman"/>
          <w:sz w:val="24"/>
          <w:szCs w:val="24"/>
        </w:rPr>
        <w:t>ая</w:t>
      </w:r>
      <w:r w:rsidRPr="00CC4CCB">
        <w:rPr>
          <w:rFonts w:ascii="Times New Roman" w:hAnsi="Times New Roman" w:cs="Times New Roman"/>
          <w:sz w:val="24"/>
          <w:szCs w:val="24"/>
        </w:rPr>
        <w:t xml:space="preserve">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</w:t>
      </w:r>
      <w:hyperlink r:id="rId47" w:anchor="P65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Порядка, за исключением случая, если в соответствии с федеральным законом </w:t>
      </w:r>
      <w:r w:rsidR="00CC4CCB" w:rsidRPr="00CC4C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C4CC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CC4CCB">
        <w:rPr>
          <w:rFonts w:ascii="Times New Roman" w:hAnsi="Times New Roman" w:cs="Times New Roman"/>
          <w:sz w:val="24"/>
          <w:szCs w:val="24"/>
        </w:rPr>
        <w:t xml:space="preserve">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F97C7B" w:rsidRPr="00CC4CCB" w:rsidRDefault="00F97C7B" w:rsidP="00CC4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CCB">
        <w:rPr>
          <w:rFonts w:ascii="Times New Roman" w:hAnsi="Times New Roman" w:cs="Times New Roman"/>
          <w:sz w:val="24"/>
          <w:szCs w:val="24"/>
        </w:rPr>
        <w:t xml:space="preserve">26. Работы по сносу могут производиться заказчиком, наделенным соответствующими полномочиями согласно учредительным документам, на основании муниципального задания или договора, заключенного уполномоченным органом в соответствии с положениями Федерального </w:t>
      </w:r>
      <w:hyperlink r:id="rId48" w:history="1">
        <w:r w:rsidRPr="00CC4CCB">
          <w:rPr>
            <w:rStyle w:val="ab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CC4CCB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B7066" w:rsidRPr="00CC4CCB" w:rsidRDefault="004B7066" w:rsidP="008449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609BE" w:rsidRPr="00CC4CCB" w:rsidRDefault="00E609BE" w:rsidP="0084497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09BE" w:rsidRPr="00CC4CCB" w:rsidSect="00F97C7B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1432F"/>
    <w:rsid w:val="00016AC1"/>
    <w:rsid w:val="000B6161"/>
    <w:rsid w:val="00113337"/>
    <w:rsid w:val="00140208"/>
    <w:rsid w:val="00170D44"/>
    <w:rsid w:val="001F5A61"/>
    <w:rsid w:val="002048CE"/>
    <w:rsid w:val="00241FA2"/>
    <w:rsid w:val="002C0520"/>
    <w:rsid w:val="002D41CC"/>
    <w:rsid w:val="003135B3"/>
    <w:rsid w:val="0032602E"/>
    <w:rsid w:val="00376DF5"/>
    <w:rsid w:val="00381F7F"/>
    <w:rsid w:val="003A57A6"/>
    <w:rsid w:val="004358C6"/>
    <w:rsid w:val="004B7066"/>
    <w:rsid w:val="004E7BB5"/>
    <w:rsid w:val="00506692"/>
    <w:rsid w:val="00544A03"/>
    <w:rsid w:val="00557614"/>
    <w:rsid w:val="005B737A"/>
    <w:rsid w:val="00617DB1"/>
    <w:rsid w:val="00692CDF"/>
    <w:rsid w:val="006E5B48"/>
    <w:rsid w:val="0070370A"/>
    <w:rsid w:val="00734E45"/>
    <w:rsid w:val="007377BE"/>
    <w:rsid w:val="007A1391"/>
    <w:rsid w:val="00815F1D"/>
    <w:rsid w:val="0083220E"/>
    <w:rsid w:val="00844976"/>
    <w:rsid w:val="0084532F"/>
    <w:rsid w:val="00846F96"/>
    <w:rsid w:val="00877163"/>
    <w:rsid w:val="008B0A89"/>
    <w:rsid w:val="008F687A"/>
    <w:rsid w:val="009032B5"/>
    <w:rsid w:val="00934341"/>
    <w:rsid w:val="00934A4F"/>
    <w:rsid w:val="00935201"/>
    <w:rsid w:val="00945797"/>
    <w:rsid w:val="009B0F51"/>
    <w:rsid w:val="009E77E8"/>
    <w:rsid w:val="00A57FCB"/>
    <w:rsid w:val="00A76BDA"/>
    <w:rsid w:val="00AA743D"/>
    <w:rsid w:val="00B26D73"/>
    <w:rsid w:val="00B65B28"/>
    <w:rsid w:val="00B77B25"/>
    <w:rsid w:val="00BC3EFA"/>
    <w:rsid w:val="00BD106C"/>
    <w:rsid w:val="00BF30D7"/>
    <w:rsid w:val="00C70B13"/>
    <w:rsid w:val="00CC4CCB"/>
    <w:rsid w:val="00CD4B4B"/>
    <w:rsid w:val="00CF7D6F"/>
    <w:rsid w:val="00D0681A"/>
    <w:rsid w:val="00D669E5"/>
    <w:rsid w:val="00D74730"/>
    <w:rsid w:val="00D81FA1"/>
    <w:rsid w:val="00DE4DEB"/>
    <w:rsid w:val="00DF4FB2"/>
    <w:rsid w:val="00E377B1"/>
    <w:rsid w:val="00E609BE"/>
    <w:rsid w:val="00E6351B"/>
    <w:rsid w:val="00EF20FD"/>
    <w:rsid w:val="00F00CC3"/>
    <w:rsid w:val="00F50FE2"/>
    <w:rsid w:val="00F9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97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F2943699CD5F791C120B05C9BBF6B1A5D6F0779D189F539E259E9F403C0396CC98D140AD77D6D4B4E27B5995DE43BE050B2A9721E4v2HBJ" TargetMode="External"/><Relationship Id="rId18" Type="http://schemas.openxmlformats.org/officeDocument/2006/relationships/hyperlink" Target="consultantplus://offline/ref=ABF2943699CD5F791C120B05C9BBF6B1A5D3F07C92189F539E259E9F403C0396CC98D143AA7FD0DAE8B86B5DDC8B4DA0061634963FE429F0v4H1J" TargetMode="External"/><Relationship Id="rId26" Type="http://schemas.openxmlformats.org/officeDocument/2006/relationships/hyperlink" Target="consultantplus://offline/ref=ABF2943699CD5F791C120B05C9BBF6B1A5D6F0779D189F539E259E9F403C0396CC98D143AA7FD7DCE7B86B5DDC8B4DA0061634963FE429F0v4H1J" TargetMode="External"/><Relationship Id="rId39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F2943699CD5F791C120B05C9BBF6B1A5D6F0749A1A9F539E259E9F403C0396DE98894FAA7CCEDFE3AD3D0C9AvDHCJ" TargetMode="External"/><Relationship Id="rId34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2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7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BF2943699CD5F791C120B05C9BBF6B1A5D6F0779D189F539E259E9F403C0396CC98D140AD7BD2D4B4E27B5995DE43BE050B2A9721E4v2HBJ" TargetMode="External"/><Relationship Id="rId12" Type="http://schemas.openxmlformats.org/officeDocument/2006/relationships/hyperlink" Target="consultantplus://offline/ref=ABF2943699CD5F791C120B05C9BBF6B1A5D6FB7D991F9F539E259E9F403C0396CC98D143AB7FD3DBEBE76E48CDD340A31B08378B23E62BvFH0J" TargetMode="External"/><Relationship Id="rId17" Type="http://schemas.openxmlformats.org/officeDocument/2006/relationships/hyperlink" Target="consultantplus://offline/ref=ABF2943699CD5F791C120B05C9BBF6B1A5D6FB7D991F9F539E259E9F403C0396CC98D143AA76D0DCEBE76E48CDD340A31B08378B23E62BvFH0J" TargetMode="External"/><Relationship Id="rId25" Type="http://schemas.openxmlformats.org/officeDocument/2006/relationships/hyperlink" Target="consultantplus://offline/ref=ABF2943699CD5F791C120B05C9BBF6B1A5D6F0779D189F539E259E9F403C0396CC98D140A27ED2D4B4E27B5995DE43BE050B2A9721E4v2HBJ" TargetMode="External"/><Relationship Id="rId33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38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6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F2943699CD5F791C120B05C9BBF6B1A5D3F07C92189F539E259E9F403C0396CC98D143AA7FD0DAE5B86B5DDC8B4DA0061634963FE429F0v4H1J" TargetMode="External"/><Relationship Id="rId20" Type="http://schemas.openxmlformats.org/officeDocument/2006/relationships/hyperlink" Target="consultantplus://offline/ref=ABF2943699CD5F791C120B05C9BBF6B1A5D3F37793179F539E259E9F403C0396CC98D143AA7FD0DFE8B86B5DDC8B4DA0061634963FE429F0v4H1J" TargetMode="External"/><Relationship Id="rId29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1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2943699CD5F791C120B05C9BBF6B1A5D6FB7D991F9F539E259E9F403C0396CC98D143AA7ED1D7E7B86B5DDC8B4DA0061634963FE429F0v4H1J" TargetMode="External"/><Relationship Id="rId11" Type="http://schemas.openxmlformats.org/officeDocument/2006/relationships/hyperlink" Target="consultantplus://offline/ref=ABF2943699CD5F791C120B05C9BBF6B1A5D6F0779D189F539E259E9F403C0396CC98D140AD77D3D4B4E27B5995DE43BE050B2A9721E4v2HBJ" TargetMode="External"/><Relationship Id="rId24" Type="http://schemas.openxmlformats.org/officeDocument/2006/relationships/hyperlink" Target="consultantplus://offline/ref=ABF2943699CD5F791C120B05C9BBF6B1A5D6F0779D189F539E259E9F403C0396CC98D140AD7AD2D4B4E27B5995DE43BE050B2A9721E4v2HBJ" TargetMode="External"/><Relationship Id="rId32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37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0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5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ABF2943699CD5F791C120B05C9BBF6B1A5D6FB7D991F9F539E259E9F403C0396CC98D143AB7FD3DBEBE76E48CDD340A31B08378B23E62BvFH0J" TargetMode="External"/><Relationship Id="rId23" Type="http://schemas.openxmlformats.org/officeDocument/2006/relationships/hyperlink" Target="consultantplus://offline/ref=ABF2943699CD5F791C120B05C9BBF6B1A5D6F0779D189F539E259E9F403C0396CC98D140AD7BD3D4B4E27B5995DE43BE050B2A9721E4v2HBJ" TargetMode="External"/><Relationship Id="rId28" Type="http://schemas.openxmlformats.org/officeDocument/2006/relationships/hyperlink" Target="https://admdetchino.ru/" TargetMode="External"/><Relationship Id="rId36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BF2943699CD5F791C120B05C9BBF6B1A5D6FB7D991F9F539E259E9F403C0396CC98D143AA7ED1D7E7B86B5DDC8B4DA0061634963FE429F0v4H1J" TargetMode="External"/><Relationship Id="rId19" Type="http://schemas.openxmlformats.org/officeDocument/2006/relationships/hyperlink" Target="consultantplus://offline/ref=ABF2943699CD5F791C120B05C9BBF6B1A5D3F07C92189F539E259E9F403C0396CC98D143AA7FD0DAE6B86B5DDC8B4DA0061634963FE429F0v4H1J" TargetMode="External"/><Relationship Id="rId31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4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BF2943699CD5F791C120B05C9BBF6B1A5D6F17599179F539E259E9F403C0396DE98894FAA7CCEDFE3AD3D0C9AvDHCJ" TargetMode="External"/><Relationship Id="rId14" Type="http://schemas.openxmlformats.org/officeDocument/2006/relationships/hyperlink" Target="consultantplus://offline/ref=ABF2943699CD5F791C120B05C9BBF6B1A5D3F17D9D1C9F539E259E9F403C0396CC98D143AA7FD0DEE3B86B5DDC8B4DA0061634963FE429F0v4H1J" TargetMode="External"/><Relationship Id="rId22" Type="http://schemas.openxmlformats.org/officeDocument/2006/relationships/hyperlink" Target="consultantplus://offline/ref=ABF2943699CD5F791C120B05C9BBF6B1A5D6FB7D991F9F539E259E9F403C0396CC98D143AB7FD3DBEBE76E48CDD340A31B08378B23E62BvFH0J" TargetMode="External"/><Relationship Id="rId27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30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35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3" Type="http://schemas.openxmlformats.org/officeDocument/2006/relationships/hyperlink" Target="file:///C:\Users\&#1057;&#1074;&#1077;&#1090;&#1083;&#1072;&#1085;&#1072;%20&#1053;&#1080;&#1082;&#1086;&#1083;&#1072;&#1077;&#1074;&#1085;&#1072;\Desktop\&#1057;&#1040;&#1052;&#1054;&#1042;&#1054;&#1051;&#1068;&#1053;%20&#1055;&#1054;&#1057;&#1058;&#1056;%20&#1057;&#1053;&#1054;&#1057;\&#1054;&#1073;&#1088;&#1072;&#1079;&#1077;&#1094;%20&#1087;&#1086;&#1083;&#1086;&#1078;&#1077;&#1085;&#1080;&#1103;%20&#1086;%20&#1089;&#1085;&#1086;&#1089;&#1077;%20&#1089;&#1072;&#1084;&#1086;&#1074;%20&#1087;&#1086;&#1089;&#1090;&#1088;&#1086;&#1081;&#1082;&#1080;%20&#1050;&#1072;&#1083;&#1091;&#1075;&#1072;.docx" TargetMode="External"/><Relationship Id="rId48" Type="http://schemas.openxmlformats.org/officeDocument/2006/relationships/hyperlink" Target="consultantplus://offline/ref=ABF2943699CD5F791C120B05C9BBF6B1A5D7F070981E9F539E259E9F403C0396DE98894FAA7CCEDFE3AD3D0C9AvDHCJ" TargetMode="External"/><Relationship Id="rId8" Type="http://schemas.openxmlformats.org/officeDocument/2006/relationships/hyperlink" Target="consultantplus://offline/ref=ABF2943699CD5F791C120B05C9BBF6B1A5D6F0749A1A9F539E259E9F403C0396DE98894FAA7CCEDFE3AD3D0C9AvDH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3</cp:revision>
  <cp:lastPrinted>2019-05-14T12:31:00Z</cp:lastPrinted>
  <dcterms:created xsi:type="dcterms:W3CDTF">2022-03-22T05:27:00Z</dcterms:created>
  <dcterms:modified xsi:type="dcterms:W3CDTF">2022-03-22T05:37:00Z</dcterms:modified>
</cp:coreProperties>
</file>