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F6" w:rsidRDefault="003817F6" w:rsidP="00C66B95">
      <w:pPr>
        <w:jc w:val="both"/>
        <w:rPr>
          <w:b/>
        </w:rPr>
      </w:pPr>
      <w:bookmarkStart w:id="0" w:name="_GoBack"/>
      <w:bookmarkEnd w:id="0"/>
    </w:p>
    <w:p w:rsidR="00927BA2" w:rsidRDefault="00D068BC" w:rsidP="00927BA2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8" o:title=""/>
          </v:shape>
          <o:OLEObject Type="Embed" ProgID="Word.Picture.8" ShapeID="_x0000_i1025" DrawAspect="Content" ObjectID="_1641037141" r:id="rId9"/>
        </w:object>
      </w:r>
    </w:p>
    <w:p w:rsidR="00927BA2" w:rsidRDefault="00927BA2" w:rsidP="00927BA2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927BA2" w:rsidRDefault="00927BA2" w:rsidP="00927BA2">
      <w:pPr>
        <w:pStyle w:val="a5"/>
        <w:spacing w:line="360" w:lineRule="auto"/>
      </w:pPr>
      <w:r>
        <w:t>СЕЛЬСКОЕ ПОСЕЛЕНИЕ «ПОСЕЛОК ДЕТЧИНО»</w:t>
      </w:r>
    </w:p>
    <w:p w:rsidR="00927BA2" w:rsidRDefault="00927BA2" w:rsidP="00927BA2">
      <w:pPr>
        <w:pStyle w:val="1"/>
        <w:spacing w:line="360" w:lineRule="auto"/>
      </w:pPr>
      <w:r>
        <w:t>ПОСЕЛКОВОЕ  СОБРАНИЕ</w:t>
      </w:r>
    </w:p>
    <w:p w:rsidR="00927BA2" w:rsidRDefault="00927BA2" w:rsidP="00927BA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27BA2" w:rsidRDefault="00927BA2" w:rsidP="00927BA2">
      <w:pPr>
        <w:pStyle w:val="6"/>
      </w:pPr>
      <w:r>
        <w:t>РЕШЕНИЕ</w:t>
      </w:r>
    </w:p>
    <w:p w:rsidR="00927BA2" w:rsidRDefault="00927BA2" w:rsidP="00927BA2">
      <w:pPr>
        <w:jc w:val="both"/>
      </w:pPr>
    </w:p>
    <w:p w:rsidR="00927BA2" w:rsidRDefault="00927BA2" w:rsidP="00927BA2">
      <w:pPr>
        <w:jc w:val="both"/>
      </w:pPr>
      <w:r>
        <w:t>От «</w:t>
      </w:r>
      <w:r w:rsidR="00DC13B9">
        <w:t>17</w:t>
      </w:r>
      <w:r>
        <w:t>»</w:t>
      </w:r>
      <w:r w:rsidR="00DC13B9">
        <w:t xml:space="preserve"> января 2020</w:t>
      </w:r>
      <w:r>
        <w:t xml:space="preserve">  года                                                                                                         </w:t>
      </w:r>
      <w:r w:rsidRPr="000D16D8">
        <w:t>№</w:t>
      </w:r>
      <w:r>
        <w:t xml:space="preserve"> </w:t>
      </w:r>
      <w:r w:rsidR="00DC13B9">
        <w:t>7</w:t>
      </w:r>
    </w:p>
    <w:p w:rsidR="00927BA2" w:rsidRDefault="00927BA2" w:rsidP="00927BA2">
      <w:pPr>
        <w:jc w:val="both"/>
        <w:rPr>
          <w:sz w:val="26"/>
        </w:rPr>
      </w:pPr>
    </w:p>
    <w:p w:rsidR="00927BA2" w:rsidRPr="00061842" w:rsidRDefault="00927BA2" w:rsidP="00927BA2">
      <w:pPr>
        <w:rPr>
          <w:b/>
          <w:sz w:val="26"/>
          <w:szCs w:val="26"/>
        </w:rPr>
      </w:pPr>
      <w:r w:rsidRPr="00061842">
        <w:rPr>
          <w:b/>
          <w:sz w:val="26"/>
          <w:szCs w:val="26"/>
        </w:rPr>
        <w:t xml:space="preserve">О внесении  изменений и дополнений в Устав </w:t>
      </w:r>
    </w:p>
    <w:p w:rsidR="00927BA2" w:rsidRPr="00061842" w:rsidRDefault="00927BA2" w:rsidP="00927BA2">
      <w:pPr>
        <w:rPr>
          <w:b/>
          <w:sz w:val="26"/>
          <w:szCs w:val="26"/>
        </w:rPr>
      </w:pPr>
      <w:r w:rsidRPr="00061842">
        <w:rPr>
          <w:b/>
          <w:sz w:val="26"/>
          <w:szCs w:val="26"/>
        </w:rPr>
        <w:t>муниципального образования</w:t>
      </w:r>
    </w:p>
    <w:p w:rsidR="00927BA2" w:rsidRPr="00061842" w:rsidRDefault="00927BA2" w:rsidP="00927BA2">
      <w:pPr>
        <w:rPr>
          <w:b/>
          <w:sz w:val="26"/>
          <w:szCs w:val="26"/>
        </w:rPr>
      </w:pPr>
      <w:r w:rsidRPr="00061842">
        <w:rPr>
          <w:b/>
          <w:sz w:val="26"/>
          <w:szCs w:val="26"/>
        </w:rPr>
        <w:t>сельское поселение «Поселок Детчино»</w:t>
      </w:r>
    </w:p>
    <w:p w:rsidR="00927BA2" w:rsidRPr="00061842" w:rsidRDefault="00927BA2" w:rsidP="00927BA2">
      <w:pPr>
        <w:rPr>
          <w:sz w:val="26"/>
          <w:szCs w:val="26"/>
        </w:rPr>
      </w:pPr>
    </w:p>
    <w:p w:rsidR="00DC13B9" w:rsidRDefault="00DC13B9" w:rsidP="0034077B">
      <w:pPr>
        <w:ind w:firstLine="708"/>
        <w:jc w:val="both"/>
        <w:rPr>
          <w:sz w:val="26"/>
          <w:szCs w:val="26"/>
        </w:rPr>
      </w:pPr>
    </w:p>
    <w:p w:rsidR="0034077B" w:rsidRPr="00061842" w:rsidRDefault="0034077B" w:rsidP="0034077B">
      <w:pPr>
        <w:ind w:firstLine="708"/>
        <w:jc w:val="both"/>
        <w:rPr>
          <w:sz w:val="26"/>
          <w:szCs w:val="26"/>
        </w:rPr>
      </w:pPr>
      <w:r w:rsidRPr="00061842">
        <w:rPr>
          <w:sz w:val="26"/>
          <w:szCs w:val="26"/>
        </w:rPr>
        <w:t xml:space="preserve">Руководствуясь нормами статьи 44 Федерального закона от 06.10.2003 № 131-ФЗ «Об общих принципах организации местного самоуправления в Российской Федерации», рассмотрев замечания и предложения депутатов, жителей сельского поселения, а также рекомендации публичных слушаний, прошедших  </w:t>
      </w:r>
      <w:r w:rsidR="00D2607E">
        <w:rPr>
          <w:sz w:val="26"/>
          <w:szCs w:val="26"/>
        </w:rPr>
        <w:t>09.01.2020 года</w:t>
      </w:r>
      <w:r w:rsidRPr="00061842">
        <w:rPr>
          <w:sz w:val="26"/>
          <w:szCs w:val="26"/>
        </w:rPr>
        <w:t>,</w:t>
      </w:r>
    </w:p>
    <w:p w:rsidR="00061842" w:rsidRPr="00061842" w:rsidRDefault="00061842" w:rsidP="00927BA2">
      <w:pPr>
        <w:ind w:left="708" w:firstLine="708"/>
        <w:jc w:val="both"/>
        <w:rPr>
          <w:b/>
          <w:sz w:val="26"/>
          <w:szCs w:val="26"/>
        </w:rPr>
      </w:pPr>
    </w:p>
    <w:p w:rsidR="00927BA2" w:rsidRPr="00061842" w:rsidRDefault="0034077B" w:rsidP="00927BA2">
      <w:pPr>
        <w:ind w:left="708" w:firstLine="708"/>
        <w:jc w:val="both"/>
        <w:rPr>
          <w:b/>
          <w:sz w:val="26"/>
          <w:szCs w:val="26"/>
        </w:rPr>
      </w:pPr>
      <w:r w:rsidRPr="00061842">
        <w:rPr>
          <w:b/>
          <w:sz w:val="26"/>
          <w:szCs w:val="26"/>
        </w:rPr>
        <w:t>п</w:t>
      </w:r>
      <w:r w:rsidR="00927BA2" w:rsidRPr="00061842">
        <w:rPr>
          <w:b/>
          <w:sz w:val="26"/>
          <w:szCs w:val="26"/>
        </w:rPr>
        <w:t>оселковое Собрание сельского поселения «Поселок Детчино»</w:t>
      </w:r>
    </w:p>
    <w:p w:rsidR="00927BA2" w:rsidRPr="00061842" w:rsidRDefault="00927BA2" w:rsidP="00927BA2">
      <w:pPr>
        <w:ind w:left="3540" w:firstLine="708"/>
        <w:rPr>
          <w:b/>
          <w:sz w:val="26"/>
          <w:szCs w:val="26"/>
        </w:rPr>
      </w:pPr>
      <w:r w:rsidRPr="00061842">
        <w:rPr>
          <w:b/>
          <w:sz w:val="26"/>
          <w:szCs w:val="26"/>
        </w:rPr>
        <w:t>РЕШИЛО:</w:t>
      </w:r>
    </w:p>
    <w:p w:rsidR="00061842" w:rsidRPr="00061842" w:rsidRDefault="00061842" w:rsidP="00927BA2">
      <w:pPr>
        <w:ind w:left="3540" w:firstLine="708"/>
        <w:rPr>
          <w:b/>
          <w:sz w:val="26"/>
          <w:szCs w:val="26"/>
        </w:rPr>
      </w:pPr>
    </w:p>
    <w:p w:rsidR="0034077B" w:rsidRPr="00061842" w:rsidRDefault="0034077B" w:rsidP="0034077B">
      <w:pPr>
        <w:ind w:firstLine="709"/>
        <w:jc w:val="both"/>
        <w:rPr>
          <w:sz w:val="26"/>
          <w:szCs w:val="26"/>
        </w:rPr>
      </w:pPr>
      <w:r w:rsidRPr="00061842">
        <w:rPr>
          <w:sz w:val="26"/>
          <w:szCs w:val="26"/>
        </w:rPr>
        <w:t>1. В целях приведения Устава муниципального образования сельское поселение «Поселок Детчино» в соответствие с Федеральным законом  от 06.10.2003 № 131-ФЗ «Об общих принципах организации местного самоуправления в Российской Федерации», внести изменения согласно приложению.</w:t>
      </w:r>
    </w:p>
    <w:p w:rsidR="0034077B" w:rsidRPr="00061842" w:rsidRDefault="0034077B" w:rsidP="0034077B">
      <w:pPr>
        <w:ind w:firstLine="720"/>
        <w:jc w:val="both"/>
        <w:rPr>
          <w:sz w:val="26"/>
          <w:szCs w:val="26"/>
        </w:rPr>
      </w:pPr>
      <w:r w:rsidRPr="00061842">
        <w:rPr>
          <w:sz w:val="26"/>
          <w:szCs w:val="26"/>
        </w:rPr>
        <w:t>2. Направить изменения в Устав муниципального образования сельское поселение «Поселок Детчино» для регистрации в Управление Министерства юстиции Российской Федерации по Калужской области.</w:t>
      </w:r>
    </w:p>
    <w:p w:rsidR="0034077B" w:rsidRPr="00061842" w:rsidRDefault="0034077B" w:rsidP="0034077B">
      <w:pPr>
        <w:ind w:firstLine="708"/>
        <w:jc w:val="both"/>
        <w:rPr>
          <w:sz w:val="26"/>
          <w:szCs w:val="26"/>
        </w:rPr>
      </w:pPr>
      <w:r w:rsidRPr="00061842">
        <w:rPr>
          <w:sz w:val="26"/>
          <w:szCs w:val="26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34077B" w:rsidRPr="00061842" w:rsidRDefault="0034077B" w:rsidP="0034077B">
      <w:pPr>
        <w:jc w:val="both"/>
        <w:rPr>
          <w:sz w:val="26"/>
          <w:szCs w:val="26"/>
        </w:rPr>
      </w:pPr>
    </w:p>
    <w:p w:rsidR="00061842" w:rsidRDefault="00061842" w:rsidP="0034077B">
      <w:pPr>
        <w:jc w:val="both"/>
        <w:rPr>
          <w:sz w:val="26"/>
          <w:szCs w:val="26"/>
        </w:rPr>
      </w:pPr>
    </w:p>
    <w:p w:rsidR="00DC13B9" w:rsidRPr="00061842" w:rsidRDefault="00DC13B9" w:rsidP="0034077B">
      <w:pPr>
        <w:jc w:val="both"/>
        <w:rPr>
          <w:sz w:val="26"/>
          <w:szCs w:val="26"/>
        </w:rPr>
      </w:pPr>
    </w:p>
    <w:p w:rsidR="00061842" w:rsidRPr="00061842" w:rsidRDefault="00061842" w:rsidP="0034077B">
      <w:pPr>
        <w:jc w:val="both"/>
        <w:rPr>
          <w:sz w:val="26"/>
          <w:szCs w:val="26"/>
        </w:rPr>
      </w:pPr>
    </w:p>
    <w:p w:rsidR="0034077B" w:rsidRPr="00061842" w:rsidRDefault="0034077B" w:rsidP="0034077B">
      <w:pPr>
        <w:jc w:val="both"/>
        <w:rPr>
          <w:b/>
          <w:sz w:val="26"/>
          <w:szCs w:val="26"/>
        </w:rPr>
      </w:pPr>
      <w:r w:rsidRPr="00061842">
        <w:rPr>
          <w:b/>
          <w:sz w:val="26"/>
          <w:szCs w:val="26"/>
        </w:rPr>
        <w:t>Глава сельского поселения</w:t>
      </w:r>
    </w:p>
    <w:p w:rsidR="0034077B" w:rsidRPr="00061842" w:rsidRDefault="0034077B" w:rsidP="0034077B">
      <w:pPr>
        <w:jc w:val="both"/>
        <w:rPr>
          <w:b/>
          <w:sz w:val="26"/>
          <w:szCs w:val="26"/>
        </w:rPr>
      </w:pPr>
      <w:r w:rsidRPr="00061842">
        <w:rPr>
          <w:b/>
          <w:sz w:val="26"/>
          <w:szCs w:val="26"/>
        </w:rPr>
        <w:t>«Поселок Детчино»                                                                                           А.М.Воробьев</w:t>
      </w:r>
    </w:p>
    <w:p w:rsidR="0034077B" w:rsidRPr="00061842" w:rsidRDefault="0034077B" w:rsidP="0034077B">
      <w:pPr>
        <w:ind w:firstLine="709"/>
        <w:jc w:val="both"/>
        <w:rPr>
          <w:sz w:val="26"/>
          <w:szCs w:val="26"/>
        </w:rPr>
      </w:pPr>
    </w:p>
    <w:p w:rsidR="0034077B" w:rsidRPr="00061842" w:rsidRDefault="0034077B" w:rsidP="0034077B">
      <w:pPr>
        <w:ind w:firstLine="709"/>
        <w:jc w:val="both"/>
        <w:rPr>
          <w:sz w:val="26"/>
          <w:szCs w:val="26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Default="0034077B" w:rsidP="0034077B">
      <w:pPr>
        <w:ind w:firstLine="709"/>
        <w:jc w:val="both"/>
        <w:rPr>
          <w:sz w:val="28"/>
          <w:szCs w:val="28"/>
        </w:rPr>
      </w:pPr>
    </w:p>
    <w:p w:rsidR="0034077B" w:rsidRPr="00AD7E9B" w:rsidRDefault="0034077B" w:rsidP="0034077B">
      <w:pPr>
        <w:ind w:firstLine="709"/>
        <w:jc w:val="both"/>
        <w:rPr>
          <w:sz w:val="28"/>
          <w:szCs w:val="28"/>
        </w:rPr>
      </w:pPr>
    </w:p>
    <w:p w:rsidR="007F6560" w:rsidRPr="003E49E2" w:rsidRDefault="007F6560" w:rsidP="0034077B">
      <w:pPr>
        <w:ind w:firstLine="709"/>
        <w:jc w:val="right"/>
      </w:pPr>
    </w:p>
    <w:p w:rsidR="007F6560" w:rsidRPr="003E49E2" w:rsidRDefault="0034077B" w:rsidP="0034077B">
      <w:pPr>
        <w:ind w:firstLine="709"/>
        <w:jc w:val="right"/>
      </w:pPr>
      <w:r w:rsidRPr="003E49E2">
        <w:t xml:space="preserve">Приложение </w:t>
      </w:r>
    </w:p>
    <w:p w:rsidR="0034077B" w:rsidRPr="003E49E2" w:rsidRDefault="0034077B" w:rsidP="0034077B">
      <w:pPr>
        <w:ind w:firstLine="709"/>
        <w:jc w:val="right"/>
      </w:pPr>
      <w:r w:rsidRPr="003E49E2">
        <w:t xml:space="preserve">к решению </w:t>
      </w:r>
      <w:r w:rsidR="007F6560" w:rsidRPr="003E49E2">
        <w:t>п</w:t>
      </w:r>
      <w:r w:rsidRPr="003E49E2">
        <w:t>оселкового Собрания</w:t>
      </w:r>
    </w:p>
    <w:p w:rsidR="007F6560" w:rsidRPr="003E49E2" w:rsidRDefault="007F6560" w:rsidP="0034077B">
      <w:pPr>
        <w:ind w:firstLine="709"/>
        <w:jc w:val="right"/>
      </w:pPr>
      <w:r w:rsidRPr="003E49E2">
        <w:t>СП «Поселок Детчино»</w:t>
      </w:r>
    </w:p>
    <w:p w:rsidR="0034077B" w:rsidRPr="00061842" w:rsidRDefault="0034077B" w:rsidP="0034077B">
      <w:pPr>
        <w:ind w:firstLine="709"/>
        <w:jc w:val="right"/>
        <w:rPr>
          <w:sz w:val="28"/>
          <w:szCs w:val="28"/>
        </w:rPr>
      </w:pPr>
      <w:r w:rsidRPr="003E49E2">
        <w:t xml:space="preserve">от </w:t>
      </w:r>
      <w:r w:rsidR="00DC13B9">
        <w:t>17.01.2020 г № 7</w:t>
      </w:r>
    </w:p>
    <w:p w:rsidR="0034077B" w:rsidRPr="00061842" w:rsidRDefault="0034077B" w:rsidP="0034077B">
      <w:pPr>
        <w:ind w:firstLine="709"/>
        <w:rPr>
          <w:sz w:val="28"/>
          <w:szCs w:val="28"/>
        </w:rPr>
      </w:pPr>
    </w:p>
    <w:p w:rsidR="0034077B" w:rsidRPr="00061842" w:rsidRDefault="0034077B" w:rsidP="0034077B">
      <w:pPr>
        <w:ind w:firstLine="709"/>
        <w:rPr>
          <w:sz w:val="28"/>
          <w:szCs w:val="28"/>
        </w:rPr>
      </w:pPr>
    </w:p>
    <w:p w:rsidR="00DA6E80" w:rsidRPr="00736B63" w:rsidRDefault="00DA6E80" w:rsidP="00DA6E80">
      <w:pPr>
        <w:ind w:left="927"/>
        <w:jc w:val="both"/>
      </w:pPr>
      <w:r w:rsidRPr="00736B63">
        <w:t>1. Статья 4 Устава:</w:t>
      </w:r>
    </w:p>
    <w:p w:rsidR="00DA6E80" w:rsidRPr="00736B63" w:rsidRDefault="00DA6E80" w:rsidP="00DA6E80">
      <w:pPr>
        <w:numPr>
          <w:ilvl w:val="0"/>
          <w:numId w:val="19"/>
        </w:numPr>
        <w:ind w:left="567" w:firstLine="76"/>
        <w:jc w:val="both"/>
      </w:pPr>
      <w:r w:rsidRPr="00736B63">
        <w:t>в части 2 слова «рекреационные земли» заменить словами «земли рекреационного назначения»;</w:t>
      </w:r>
    </w:p>
    <w:p w:rsidR="00DA6E80" w:rsidRPr="00736B63" w:rsidRDefault="00DA6E80" w:rsidP="00DA6E80">
      <w:pPr>
        <w:numPr>
          <w:ilvl w:val="0"/>
          <w:numId w:val="19"/>
        </w:numPr>
        <w:ind w:hanging="720"/>
        <w:jc w:val="both"/>
      </w:pPr>
      <w:r w:rsidRPr="00736B63">
        <w:t>в части 3 после слов «Нижние Горки» дополнить словами «Снегири».</w:t>
      </w:r>
    </w:p>
    <w:p w:rsidR="00DA6E80" w:rsidRPr="00736B63" w:rsidRDefault="00DA6E80" w:rsidP="00DA6E80">
      <w:pPr>
        <w:spacing w:line="360" w:lineRule="exact"/>
        <w:ind w:firstLine="567"/>
        <w:jc w:val="both"/>
      </w:pPr>
    </w:p>
    <w:p w:rsidR="00DA6E80" w:rsidRPr="00736B63" w:rsidRDefault="00DA6E80" w:rsidP="00DA6E80">
      <w:pPr>
        <w:ind w:firstLine="567"/>
        <w:jc w:val="both"/>
      </w:pPr>
      <w:r>
        <w:t xml:space="preserve">       </w:t>
      </w:r>
      <w:r w:rsidRPr="00736B63">
        <w:t>2. Статья 9 Устава:</w:t>
      </w:r>
    </w:p>
    <w:p w:rsidR="00DA6E80" w:rsidRPr="00736B63" w:rsidRDefault="00DA6E80" w:rsidP="00DA6E80">
      <w:pPr>
        <w:ind w:firstLine="567"/>
        <w:jc w:val="both"/>
      </w:pPr>
      <w:r w:rsidRPr="00736B63">
        <w:t>1) пункт 9 части 1 изложить в следующей редакции:</w:t>
      </w:r>
    </w:p>
    <w:p w:rsidR="00DA6E80" w:rsidRPr="00736B63" w:rsidRDefault="00DA6E80" w:rsidP="00DA6E80">
      <w:pPr>
        <w:ind w:firstLine="567"/>
        <w:jc w:val="both"/>
      </w:pPr>
      <w:r w:rsidRPr="00736B63"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DA6E80" w:rsidRPr="00736B63" w:rsidRDefault="00DA6E80" w:rsidP="00DA6E80">
      <w:pPr>
        <w:ind w:firstLine="567"/>
        <w:jc w:val="both"/>
      </w:pPr>
      <w:r w:rsidRPr="00736B63">
        <w:t>2) дополнить часть 1 пунктом 14 следующего содержания:</w:t>
      </w:r>
    </w:p>
    <w:p w:rsidR="00DA6E80" w:rsidRPr="00736B63" w:rsidRDefault="00DA6E80" w:rsidP="00DA6E80">
      <w:pPr>
        <w:ind w:firstLine="567"/>
        <w:jc w:val="both"/>
      </w:pPr>
      <w:r w:rsidRPr="00736B63"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</w:p>
    <w:p w:rsidR="00DA6E80" w:rsidRPr="00736B63" w:rsidRDefault="00DA6E80" w:rsidP="00DA6E80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DA6E80" w:rsidRPr="00736B63" w:rsidRDefault="00DA6E80" w:rsidP="00DA6E80">
      <w:pPr>
        <w:tabs>
          <w:tab w:val="left" w:pos="5400"/>
        </w:tabs>
        <w:autoSpaceDE w:val="0"/>
        <w:autoSpaceDN w:val="0"/>
        <w:adjustRightInd w:val="0"/>
        <w:ind w:firstLine="539"/>
        <w:jc w:val="both"/>
      </w:pPr>
      <w:r w:rsidRPr="00736B63">
        <w:t>3. Часть 1 статьи 9.1 Устава: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1) пункт 12 признать утратившим силу;</w:t>
      </w:r>
    </w:p>
    <w:p w:rsidR="00DA6E80" w:rsidRPr="00736B63" w:rsidRDefault="00DA6E80" w:rsidP="00DA6E80">
      <w:pPr>
        <w:tabs>
          <w:tab w:val="left" w:pos="5400"/>
        </w:tabs>
        <w:autoSpaceDE w:val="0"/>
        <w:autoSpaceDN w:val="0"/>
        <w:adjustRightInd w:val="0"/>
        <w:ind w:firstLine="539"/>
        <w:jc w:val="both"/>
      </w:pPr>
      <w:r w:rsidRPr="00736B63">
        <w:t>2) пункт 14 изложить в следующей редакции:</w:t>
      </w:r>
    </w:p>
    <w:p w:rsidR="00DA6E80" w:rsidRPr="00736B63" w:rsidRDefault="00DA6E80" w:rsidP="00DA6E80">
      <w:pPr>
        <w:tabs>
          <w:tab w:val="left" w:pos="5400"/>
        </w:tabs>
        <w:autoSpaceDE w:val="0"/>
        <w:autoSpaceDN w:val="0"/>
        <w:adjustRightInd w:val="0"/>
        <w:ind w:firstLine="539"/>
        <w:jc w:val="both"/>
      </w:pPr>
      <w:r w:rsidRPr="00736B63">
        <w:t>«14) осуществление деятельности по обращению с животными без владельцев, обитающими на территории поселения;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3) дополнить пунктами 15, 16, 17 следующего содержания:</w:t>
      </w:r>
    </w:p>
    <w:p w:rsidR="00DA6E80" w:rsidRPr="00736B63" w:rsidRDefault="00DA6E80" w:rsidP="00DA6E80">
      <w:pPr>
        <w:autoSpaceDE w:val="0"/>
        <w:autoSpaceDN w:val="0"/>
        <w:adjustRightInd w:val="0"/>
        <w:ind w:firstLine="540"/>
        <w:jc w:val="both"/>
      </w:pPr>
      <w:r w:rsidRPr="00736B63">
        <w:t xml:space="preserve">«15) осуществление мероприятий в сфере профилактики правонарушений, предусмотренных Федеральным </w:t>
      </w:r>
      <w:hyperlink r:id="rId10" w:history="1">
        <w:r w:rsidRPr="00736B63">
          <w:rPr>
            <w:color w:val="0000FF"/>
          </w:rPr>
          <w:t>законом</w:t>
        </w:r>
      </w:hyperlink>
      <w:r w:rsidRPr="00736B63">
        <w:t xml:space="preserve"> "Об основах системы профилактики правонарушений в Российской Федерации";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17)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потребителей".».</w:t>
      </w:r>
    </w:p>
    <w:p w:rsidR="00DA6E80" w:rsidRPr="00736B63" w:rsidRDefault="00DA6E80" w:rsidP="00DA6E80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DA6E80" w:rsidRPr="00736B63" w:rsidRDefault="00DA6E80" w:rsidP="00DA6E80">
      <w:pPr>
        <w:autoSpaceDE w:val="0"/>
        <w:autoSpaceDN w:val="0"/>
        <w:adjustRightInd w:val="0"/>
        <w:ind w:firstLine="540"/>
        <w:jc w:val="both"/>
      </w:pPr>
      <w:r w:rsidRPr="00736B63">
        <w:t>4. Дополнить Устав статьей 18.1 «Староста сельского населенного пункта» следующего содержания:</w:t>
      </w:r>
    </w:p>
    <w:p w:rsidR="00DA6E80" w:rsidRPr="00736B63" w:rsidRDefault="00DA6E80" w:rsidP="00DA6E80">
      <w:pPr>
        <w:ind w:firstLine="709"/>
        <w:jc w:val="both"/>
        <w:rPr>
          <w:b/>
        </w:rPr>
      </w:pPr>
      <w:r w:rsidRPr="00736B63">
        <w:t>«</w:t>
      </w:r>
      <w:r w:rsidRPr="00736B63">
        <w:rPr>
          <w:b/>
        </w:rPr>
        <w:t>Статья 18.1. Староста сельского населённого пункта.</w:t>
      </w:r>
    </w:p>
    <w:p w:rsidR="00DA6E80" w:rsidRPr="00736B63" w:rsidRDefault="00DA6E80" w:rsidP="00DA6E80">
      <w:pPr>
        <w:ind w:firstLine="709"/>
        <w:jc w:val="both"/>
      </w:pPr>
      <w:r w:rsidRPr="00736B63"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DA6E80" w:rsidRPr="00736B63" w:rsidRDefault="00DA6E80" w:rsidP="00DA6E80">
      <w:pPr>
        <w:ind w:firstLine="709"/>
        <w:jc w:val="both"/>
      </w:pPr>
      <w:r w:rsidRPr="00736B63"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A6E80" w:rsidRPr="00736B63" w:rsidRDefault="00DA6E80" w:rsidP="00DA6E80">
      <w:pPr>
        <w:ind w:firstLine="709"/>
        <w:jc w:val="both"/>
      </w:pPr>
      <w:r w:rsidRPr="00736B63"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A6E80" w:rsidRPr="00736B63" w:rsidRDefault="00DA6E80" w:rsidP="00DA6E80">
      <w:pPr>
        <w:ind w:firstLine="709"/>
        <w:jc w:val="both"/>
      </w:pPr>
      <w:r w:rsidRPr="00736B63">
        <w:t>4. Старостой сельского населенного пункта не может быть назначено лицо:</w:t>
      </w:r>
    </w:p>
    <w:p w:rsidR="00DA6E80" w:rsidRPr="00736B63" w:rsidRDefault="00DA6E80" w:rsidP="00DA6E80">
      <w:pPr>
        <w:ind w:firstLine="709"/>
        <w:jc w:val="both"/>
      </w:pPr>
      <w:r w:rsidRPr="00736B63"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A6E80" w:rsidRPr="00736B63" w:rsidRDefault="00DA6E80" w:rsidP="00DA6E80">
      <w:pPr>
        <w:ind w:firstLine="709"/>
        <w:jc w:val="both"/>
      </w:pPr>
      <w:r w:rsidRPr="00736B63">
        <w:t>2) признанное судом недееспособным или ограниченно дееспособным;</w:t>
      </w:r>
    </w:p>
    <w:p w:rsidR="00DA6E80" w:rsidRPr="00736B63" w:rsidRDefault="00DA6E80" w:rsidP="00DA6E80">
      <w:pPr>
        <w:ind w:firstLine="709"/>
        <w:jc w:val="both"/>
      </w:pPr>
      <w:r w:rsidRPr="00736B63">
        <w:t>3) имеющее непогашенную или неснятую судимость.</w:t>
      </w:r>
    </w:p>
    <w:p w:rsidR="00DA6E80" w:rsidRPr="00736B63" w:rsidRDefault="00DA6E80" w:rsidP="00DA6E80">
      <w:pPr>
        <w:ind w:firstLine="709"/>
        <w:jc w:val="both"/>
        <w:rPr>
          <w:color w:val="000000"/>
        </w:rPr>
      </w:pPr>
      <w:r w:rsidRPr="00736B63">
        <w:rPr>
          <w:color w:val="000000"/>
        </w:rPr>
        <w:t xml:space="preserve">5. Срок полномочий старосты сельского населенного пункта составляет 3 года. </w:t>
      </w:r>
    </w:p>
    <w:p w:rsidR="00DA6E80" w:rsidRPr="00736B63" w:rsidRDefault="00DA6E80" w:rsidP="00DA6E80">
      <w:pPr>
        <w:ind w:firstLine="709"/>
        <w:jc w:val="both"/>
      </w:pPr>
      <w:r w:rsidRPr="00736B63"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 </w:t>
      </w:r>
      <w:hyperlink r:id="rId11" w:anchor="block_401001" w:history="1">
        <w:r w:rsidRPr="00736B63">
          <w:rPr>
            <w:rStyle w:val="ae"/>
          </w:rPr>
          <w:t>пунктами 1 - 7 части 10 статьи 40</w:t>
        </w:r>
      </w:hyperlink>
      <w:r w:rsidRPr="00736B63">
        <w:t xml:space="preserve"> Федерального закона от 06.10.2003 № 131-ФЗ «Об общих принципах организации местного самоуправления в Российской Федерации»</w:t>
      </w:r>
    </w:p>
    <w:p w:rsidR="00DA6E80" w:rsidRPr="00736B63" w:rsidRDefault="00DA6E80" w:rsidP="00DA6E80">
      <w:pPr>
        <w:ind w:firstLine="709"/>
        <w:jc w:val="both"/>
      </w:pPr>
      <w:r w:rsidRPr="00736B63">
        <w:t>6. Староста сельского населенного пункта для решения возложенных на него задач:</w:t>
      </w:r>
    </w:p>
    <w:p w:rsidR="00DA6E80" w:rsidRPr="00736B63" w:rsidRDefault="00DA6E80" w:rsidP="00DA6E80">
      <w:pPr>
        <w:ind w:firstLine="709"/>
        <w:jc w:val="both"/>
      </w:pPr>
      <w:r w:rsidRPr="00736B63"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A6E80" w:rsidRPr="00736B63" w:rsidRDefault="00DA6E80" w:rsidP="00DA6E80">
      <w:pPr>
        <w:ind w:firstLine="709"/>
        <w:jc w:val="both"/>
      </w:pPr>
      <w:r w:rsidRPr="00736B63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A6E80" w:rsidRPr="00736B63" w:rsidRDefault="00DA6E80" w:rsidP="00DA6E80">
      <w:pPr>
        <w:ind w:firstLine="709"/>
        <w:jc w:val="both"/>
      </w:pPr>
      <w:r w:rsidRPr="00736B63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A6E80" w:rsidRPr="00736B63" w:rsidRDefault="00DA6E80" w:rsidP="00DA6E80">
      <w:pPr>
        <w:ind w:firstLine="709"/>
        <w:jc w:val="both"/>
      </w:pPr>
      <w:r w:rsidRPr="00736B63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A6E80" w:rsidRPr="00736B63" w:rsidRDefault="00DA6E80" w:rsidP="00DA6E80">
      <w:pPr>
        <w:ind w:firstLine="709"/>
        <w:jc w:val="both"/>
      </w:pPr>
      <w:r w:rsidRPr="00736B63">
        <w:t>5) проводит личный прием жителей сельского населенного пункта в целях решения вопросов местного значения в сельском населенном пункте;</w:t>
      </w:r>
    </w:p>
    <w:p w:rsidR="00DA6E80" w:rsidRPr="00736B63" w:rsidRDefault="00DA6E80" w:rsidP="00DA6E80">
      <w:pPr>
        <w:ind w:firstLine="709"/>
        <w:jc w:val="both"/>
      </w:pPr>
      <w:r w:rsidRPr="00736B63">
        <w:t>6) присутствует на заседаниях представительного органа местного самоуправления муниципального образования, в состав которого входит сельский населенный пункт, при обсуждении вопросов, связанных с решением вопросов местного значения в сельском населенном пункте;</w:t>
      </w:r>
    </w:p>
    <w:p w:rsidR="00DA6E80" w:rsidRPr="00736B63" w:rsidRDefault="00DA6E80" w:rsidP="00DA6E80">
      <w:pPr>
        <w:ind w:firstLine="709"/>
        <w:jc w:val="both"/>
      </w:pPr>
      <w:r w:rsidRPr="00736B63">
        <w:t>7) взаимодействует с органами территориального общественного самоуправления в целях решения вопросов местного значения в сельском населенном пункте;</w:t>
      </w:r>
    </w:p>
    <w:p w:rsidR="00DA6E80" w:rsidRPr="00736B63" w:rsidRDefault="00DA6E80" w:rsidP="00DA6E80">
      <w:pPr>
        <w:ind w:firstLine="709"/>
        <w:jc w:val="both"/>
      </w:pPr>
      <w:r w:rsidRPr="00736B63">
        <w:t>8) содействует органам местного самоуправления в проведении на территории сельского населенного пункта праздничных, спортивных и иных массовых мероприятий;</w:t>
      </w:r>
    </w:p>
    <w:p w:rsidR="00DA6E80" w:rsidRPr="00736B63" w:rsidRDefault="00DA6E80" w:rsidP="00DA6E80">
      <w:pPr>
        <w:ind w:firstLine="709"/>
        <w:jc w:val="both"/>
      </w:pPr>
      <w:r w:rsidRPr="00736B63">
        <w:t>9) ежегодно информирует жителей сельского населенного пункта о своей деятельности.</w:t>
      </w:r>
    </w:p>
    <w:p w:rsidR="00DA6E80" w:rsidRPr="00736B63" w:rsidRDefault="00DA6E80" w:rsidP="00DA6E80">
      <w:pPr>
        <w:ind w:firstLine="709"/>
        <w:jc w:val="both"/>
      </w:pPr>
      <w:r w:rsidRPr="00736B63">
        <w:t>7. Нормативным правовым актом представительного органа муниципального образования могут быть установлены следующие гарантии деятельности старосты:</w:t>
      </w:r>
    </w:p>
    <w:p w:rsidR="00DA6E80" w:rsidRPr="00736B63" w:rsidRDefault="00DA6E80" w:rsidP="00DA6E80">
      <w:pPr>
        <w:ind w:firstLine="709"/>
        <w:jc w:val="both"/>
      </w:pPr>
      <w:r w:rsidRPr="00736B63">
        <w:t>1) обеспечение доступа к информации, необходимой для осуществления деятельности старосты, в порядке, установленном в соответствии с законодательством;</w:t>
      </w:r>
    </w:p>
    <w:p w:rsidR="00DA6E80" w:rsidRPr="00736B63" w:rsidRDefault="00DA6E80" w:rsidP="00DA6E80">
      <w:pPr>
        <w:ind w:firstLine="709"/>
        <w:jc w:val="both"/>
      </w:pPr>
      <w:r w:rsidRPr="00736B63">
        <w:t>2) обязательное рассмотрение органами местного самоуправления муниципального образования, в состав которого входит сельский населенный пункт, предложений старосты, подготовленных по результатам проведения встреч с жителями сельского населенного пункта, в том числе оформленных в виде проектов муниципальных правовых актов, направленных на решение вопросов местного значения в сельском населенном пункте, и подготовка мотивированного ответа на указанные предложения;</w:t>
      </w:r>
    </w:p>
    <w:p w:rsidR="00DA6E80" w:rsidRPr="00736B63" w:rsidRDefault="00DA6E80" w:rsidP="00DA6E80">
      <w:pPr>
        <w:ind w:firstLine="709"/>
        <w:jc w:val="both"/>
      </w:pPr>
      <w:r w:rsidRPr="00736B63">
        <w:t>3) обеспечение личного приема старосты должностными лицами органов местного самоуправления муниципального образования, в состав которого входит сельский населенный пункт, и руководителями организаций, находящихся в ведении указанных органов местного самоуправления, при решении вопросов местного значения в сельском населенном пункте;</w:t>
      </w:r>
    </w:p>
    <w:p w:rsidR="00DA6E80" w:rsidRPr="00736B63" w:rsidRDefault="00DA6E80" w:rsidP="00DA6E80">
      <w:pPr>
        <w:autoSpaceDE w:val="0"/>
        <w:autoSpaceDN w:val="0"/>
        <w:adjustRightInd w:val="0"/>
        <w:ind w:firstLine="540"/>
        <w:jc w:val="both"/>
      </w:pPr>
      <w:r w:rsidRPr="00736B63">
        <w:t>4) обеспечение присутствия старосты на заседаниях представительного органа муниципального образования при обсуждении вопросов, связанных с решением вопросов местного значения в сельском населенном пункте, и на иных мероприятиях, организуемых и проводимых органами местного самоуправления в целях решения вопросов местного значения в сельском населенном пункте.»</w:t>
      </w:r>
    </w:p>
    <w:p w:rsidR="00DA6E80" w:rsidRPr="00736B63" w:rsidRDefault="00DA6E80" w:rsidP="00DA6E80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DA6E80" w:rsidRPr="00736B63" w:rsidRDefault="00DA6E80" w:rsidP="00DA6E80">
      <w:pPr>
        <w:autoSpaceDE w:val="0"/>
        <w:autoSpaceDN w:val="0"/>
        <w:adjustRightInd w:val="0"/>
        <w:ind w:firstLine="540"/>
        <w:jc w:val="both"/>
      </w:pPr>
      <w:r w:rsidRPr="00736B63">
        <w:t>5. Статья 19 Устава изложить в новой редакции:</w:t>
      </w:r>
    </w:p>
    <w:p w:rsidR="00DA6E80" w:rsidRPr="00736B63" w:rsidRDefault="00DA6E80" w:rsidP="00DA6E80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736B63">
        <w:rPr>
          <w:b/>
          <w:bCs/>
        </w:rPr>
        <w:t>«Статья 19. Публичные слушания, общественные обсуждения.</w:t>
      </w:r>
    </w:p>
    <w:p w:rsidR="00DA6E80" w:rsidRPr="00736B63" w:rsidRDefault="00DA6E80" w:rsidP="00DA6E80">
      <w:pPr>
        <w:autoSpaceDE w:val="0"/>
        <w:autoSpaceDN w:val="0"/>
        <w:adjustRightInd w:val="0"/>
      </w:pPr>
    </w:p>
    <w:p w:rsidR="00DA6E80" w:rsidRPr="00736B63" w:rsidRDefault="00DA6E80" w:rsidP="00DA6E80">
      <w:pPr>
        <w:autoSpaceDE w:val="0"/>
        <w:autoSpaceDN w:val="0"/>
        <w:adjustRightInd w:val="0"/>
        <w:ind w:firstLine="540"/>
        <w:jc w:val="both"/>
      </w:pPr>
      <w:r w:rsidRPr="00736B63"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DA6E80" w:rsidRPr="00736B63" w:rsidRDefault="00DA6E80" w:rsidP="00DA6E80">
      <w:pPr>
        <w:ind w:firstLine="709"/>
        <w:jc w:val="both"/>
      </w:pPr>
      <w:r w:rsidRPr="00736B63">
        <w:t>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DA6E80" w:rsidRPr="00736B63" w:rsidRDefault="00DA6E80" w:rsidP="00DA6E80">
      <w:pPr>
        <w:autoSpaceDE w:val="0"/>
        <w:autoSpaceDN w:val="0"/>
        <w:adjustRightInd w:val="0"/>
        <w:ind w:firstLine="540"/>
        <w:jc w:val="both"/>
      </w:pPr>
      <w:r w:rsidRPr="00736B63"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DA6E80" w:rsidRPr="00736B63" w:rsidRDefault="00DA6E80" w:rsidP="00DA6E80">
      <w:pPr>
        <w:autoSpaceDE w:val="0"/>
        <w:autoSpaceDN w:val="0"/>
        <w:adjustRightInd w:val="0"/>
        <w:ind w:firstLine="540"/>
        <w:jc w:val="both"/>
      </w:pPr>
      <w:bookmarkStart w:id="1" w:name="Par6"/>
      <w:bookmarkEnd w:id="1"/>
      <w:r w:rsidRPr="00736B63">
        <w:t>3. На публичные слушания должны выноситься:</w:t>
      </w:r>
    </w:p>
    <w:p w:rsidR="00DA6E80" w:rsidRPr="00736B63" w:rsidRDefault="00DA6E80" w:rsidP="00DA6E80">
      <w:pPr>
        <w:autoSpaceDE w:val="0"/>
        <w:autoSpaceDN w:val="0"/>
        <w:adjustRightInd w:val="0"/>
        <w:ind w:firstLine="540"/>
        <w:jc w:val="both"/>
      </w:pPr>
      <w:r w:rsidRPr="00736B63"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 соответствие с этими нормативными правовыми актами;</w:t>
      </w:r>
    </w:p>
    <w:p w:rsidR="00DA6E80" w:rsidRPr="00736B63" w:rsidRDefault="00DA6E80" w:rsidP="00DA6E80">
      <w:pPr>
        <w:autoSpaceDE w:val="0"/>
        <w:autoSpaceDN w:val="0"/>
        <w:adjustRightInd w:val="0"/>
        <w:ind w:firstLine="540"/>
        <w:jc w:val="both"/>
      </w:pPr>
      <w:r w:rsidRPr="00736B63">
        <w:t>2) проект местного бюджета и отчет о его исполнении;</w:t>
      </w:r>
    </w:p>
    <w:p w:rsidR="00DA6E80" w:rsidRPr="00736B63" w:rsidRDefault="00DA6E80" w:rsidP="00DA6E80">
      <w:pPr>
        <w:autoSpaceDE w:val="0"/>
        <w:autoSpaceDN w:val="0"/>
        <w:adjustRightInd w:val="0"/>
        <w:ind w:firstLine="540"/>
        <w:jc w:val="both"/>
      </w:pPr>
      <w:r w:rsidRPr="00736B63">
        <w:t>3) проект стратегии социально-экономического развития муниципального образования;</w:t>
      </w:r>
    </w:p>
    <w:p w:rsidR="00DA6E80" w:rsidRPr="00736B63" w:rsidRDefault="00DA6E80" w:rsidP="00DA6E80">
      <w:pPr>
        <w:autoSpaceDE w:val="0"/>
        <w:autoSpaceDN w:val="0"/>
        <w:adjustRightInd w:val="0"/>
        <w:ind w:firstLine="540"/>
        <w:jc w:val="both"/>
      </w:pPr>
      <w:r w:rsidRPr="00736B63"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DA6E80" w:rsidRPr="00736B63" w:rsidRDefault="00DA6E80" w:rsidP="00DA6E80">
      <w:pPr>
        <w:autoSpaceDE w:val="0"/>
        <w:autoSpaceDN w:val="0"/>
        <w:adjustRightInd w:val="0"/>
        <w:ind w:firstLine="540"/>
        <w:jc w:val="both"/>
      </w:pPr>
      <w:r w:rsidRPr="00736B63">
        <w:t>4.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DA6E80" w:rsidRPr="00736B63" w:rsidRDefault="00DA6E80" w:rsidP="00DA6E80">
      <w:pPr>
        <w:autoSpaceDE w:val="0"/>
        <w:autoSpaceDN w:val="0"/>
        <w:adjustRightInd w:val="0"/>
        <w:ind w:firstLine="540"/>
        <w:jc w:val="both"/>
      </w:pPr>
      <w:r w:rsidRPr="00736B63"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</w:p>
    <w:p w:rsidR="00DA6E80" w:rsidRPr="00736B63" w:rsidRDefault="00DA6E80" w:rsidP="00DA6E80">
      <w:pPr>
        <w:autoSpaceDE w:val="0"/>
        <w:autoSpaceDN w:val="0"/>
        <w:adjustRightInd w:val="0"/>
        <w:ind w:firstLine="540"/>
        <w:jc w:val="both"/>
      </w:pP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6. Статья 27 Устава: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1) пункт 5 части 1 изложить в следующей редакции: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«5) утверждение стратегии социально-экономического развития муниципального образования;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2) дополнить часть 1 пунктом 19 следующего содержания: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«19) утверждение правил благоустройства территории муниципального образования.».</w:t>
      </w:r>
    </w:p>
    <w:p w:rsidR="00DA6E80" w:rsidRPr="00736B63" w:rsidRDefault="00DA6E80" w:rsidP="00DA6E80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7. Статью 29 Устава дополнить частью 10 следующего содержания: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«10.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актами.».</w:t>
      </w:r>
    </w:p>
    <w:p w:rsidR="00DA6E80" w:rsidRPr="00736B63" w:rsidRDefault="00DA6E80" w:rsidP="00DA6E80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8. Статью 30 Устава дополнить абзацами следующего содержания: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«Решение поселкового Собрания о досрочном прекращении полномочий депутата поселкового Собрания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поселкового Собрания, - не позднее чем через три месяца со дня появления такого основания.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В случае обращения Губернатора Калужской области с заявлением о досрочном прекращении полномочий депутата поселкового Собрания днем появления основания для досрочного прекращения полномочий является день поступления в поселковое Собрание данного заявления.».</w:t>
      </w:r>
    </w:p>
    <w:p w:rsidR="00DA6E80" w:rsidRPr="00736B63" w:rsidRDefault="00DA6E80" w:rsidP="00DA6E80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9. Статью 31 Устава: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1) дополнить частью 4.2. следующего содержания: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«4.2.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инструментами".».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2) часть 5 изложить в следующей редакции: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 xml:space="preserve"> «5.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поселкового Собрания, определяемый решением поселкового Собрания.»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10. Статью 37 Устава дополнить частью 7 следующего содержания: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 xml:space="preserve">«7. Глава администрации сельского поселения должен соблюдать ограничения, запреты, исполнять обязанности, которые установлены Федеральным </w:t>
      </w:r>
      <w:hyperlink r:id="rId12" w:history="1">
        <w:r w:rsidRPr="00736B63">
          <w:t>законом</w:t>
        </w:r>
      </w:hyperlink>
      <w:r w:rsidRPr="00736B63">
        <w:t xml:space="preserve"> от 25 декабря 2008 года № 273-ФЗ "О противодействии коррупции", Федеральным </w:t>
      </w:r>
      <w:hyperlink r:id="rId13" w:history="1">
        <w:r w:rsidRPr="00736B63">
          <w:t>законом</w:t>
        </w:r>
      </w:hyperlink>
      <w:r w:rsidRPr="00736B63"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736B63">
          <w:t>законом</w:t>
        </w:r>
      </w:hyperlink>
      <w:r w:rsidRPr="00736B63"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инструментами".».</w:t>
      </w:r>
    </w:p>
    <w:p w:rsidR="00DA6E80" w:rsidRPr="00736B63" w:rsidRDefault="00DA6E80" w:rsidP="00DA6E80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DA6E80" w:rsidRPr="00736B63" w:rsidRDefault="00DA6E80" w:rsidP="00DA6E80">
      <w:pPr>
        <w:ind w:firstLine="709"/>
        <w:jc w:val="both"/>
      </w:pPr>
      <w:r w:rsidRPr="00736B63">
        <w:t>11. Статья 39 Устава:</w:t>
      </w:r>
    </w:p>
    <w:p w:rsidR="00DA6E80" w:rsidRPr="00736B63" w:rsidRDefault="00DA6E80" w:rsidP="00DA6E80">
      <w:pPr>
        <w:ind w:firstLine="709"/>
        <w:jc w:val="both"/>
      </w:pPr>
      <w:r w:rsidRPr="00736B63">
        <w:t>1) пункт 3 части 1 после слов «частью 11» дополнить словами «или 11.1»;</w:t>
      </w:r>
    </w:p>
    <w:p w:rsidR="00DA6E80" w:rsidRPr="00736B63" w:rsidRDefault="00DA6E80" w:rsidP="00DA6E80">
      <w:pPr>
        <w:ind w:firstLine="709"/>
        <w:jc w:val="both"/>
      </w:pPr>
      <w:r w:rsidRPr="00736B63">
        <w:t>2) часть 2 изложить в новой редакции:</w:t>
      </w:r>
    </w:p>
    <w:p w:rsidR="00DA6E80" w:rsidRPr="00736B63" w:rsidRDefault="00DA6E80" w:rsidP="00DA6E80">
      <w:pPr>
        <w:ind w:firstLine="709"/>
        <w:jc w:val="both"/>
      </w:pPr>
      <w:r w:rsidRPr="00736B63">
        <w:t xml:space="preserve"> «2.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сельского поселения, определяемый решением поселкового Собрания.»</w:t>
      </w:r>
    </w:p>
    <w:p w:rsidR="00DA6E80" w:rsidRPr="00736B63" w:rsidRDefault="00DA6E80" w:rsidP="00DA6E80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DA6E80" w:rsidRPr="00736B63" w:rsidRDefault="00DA6E80" w:rsidP="00DA6E80">
      <w:pPr>
        <w:autoSpaceDE w:val="0"/>
        <w:autoSpaceDN w:val="0"/>
        <w:adjustRightInd w:val="0"/>
        <w:ind w:firstLine="540"/>
        <w:jc w:val="both"/>
      </w:pPr>
      <w:r w:rsidRPr="00736B63">
        <w:t>12. Статья 46 Устава: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1) пункт 1 части 2 изложить в следующей редакции: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 xml:space="preserve">«1)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</w:t>
      </w:r>
      <w:hyperlink r:id="rId15" w:history="1">
        <w:r w:rsidRPr="00736B63">
          <w:t>приложению</w:t>
        </w:r>
      </w:hyperlink>
      <w:r w:rsidRPr="00736B63">
        <w:t xml:space="preserve">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 и 55 лет для женщин либо досрочно назначенной в соответствии с </w:t>
      </w:r>
      <w:hyperlink r:id="rId16" w:history="1">
        <w:r w:rsidRPr="00736B63">
          <w:t>Законом</w:t>
        </w:r>
      </w:hyperlink>
      <w:r w:rsidRPr="00736B63">
        <w:t xml:space="preserve"> Российской Федерации от 19 апреля 1991 года № 1032-1 «О занятости населения в Российской Федерации»;</w:t>
      </w:r>
    </w:p>
    <w:p w:rsidR="00DA6E80" w:rsidRPr="00736B63" w:rsidRDefault="00DA6E80" w:rsidP="00DA6E80">
      <w:pPr>
        <w:autoSpaceDE w:val="0"/>
        <w:autoSpaceDN w:val="0"/>
        <w:adjustRightInd w:val="0"/>
        <w:ind w:firstLine="540"/>
        <w:jc w:val="both"/>
      </w:pPr>
      <w:r w:rsidRPr="00736B63">
        <w:t>2) пункт 3 части 2 изложить в следующей редакции:</w:t>
      </w:r>
    </w:p>
    <w:p w:rsidR="00DA6E80" w:rsidRPr="00736B63" w:rsidRDefault="00DA6E80" w:rsidP="00DA6E80">
      <w:pPr>
        <w:autoSpaceDE w:val="0"/>
        <w:autoSpaceDN w:val="0"/>
        <w:adjustRightInd w:val="0"/>
        <w:ind w:firstLine="540"/>
        <w:jc w:val="both"/>
      </w:pPr>
      <w:r w:rsidRPr="00736B63">
        <w:t xml:space="preserve">«3)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</w:t>
      </w:r>
      <w:hyperlink r:id="rId17" w:history="1">
        <w:r w:rsidRPr="00736B63">
          <w:t>приложению</w:t>
        </w:r>
      </w:hyperlink>
      <w:r w:rsidRPr="00736B63">
        <w:t xml:space="preserve"> к Федеральному закону «О государственном пенсионном обеспечении в Российской Федерации», которым в соответствии с законодательством назначена пенсия по инвалидности.».</w:t>
      </w:r>
    </w:p>
    <w:p w:rsidR="00DA6E80" w:rsidRPr="00736B63" w:rsidRDefault="00DA6E80" w:rsidP="00DA6E80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 xml:space="preserve">13. Статья 49 Устава: 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1) абзац 2 части 3 изложить в следующей редакции: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 соответствие с этими нормативными правовыми актами.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2) абзац 2 части 6 изложить в следующей редакции: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 xml:space="preserve"> 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устав муниципального образования.»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</w:p>
    <w:p w:rsidR="00DA6E80" w:rsidRPr="00736B63" w:rsidRDefault="00DA6E80" w:rsidP="00DA6E80">
      <w:pPr>
        <w:autoSpaceDE w:val="0"/>
        <w:autoSpaceDN w:val="0"/>
        <w:adjustRightInd w:val="0"/>
        <w:ind w:firstLine="540"/>
        <w:jc w:val="both"/>
      </w:pPr>
      <w:r w:rsidRPr="00736B63">
        <w:t>14. Часть 3 статьи 51 Устава изложить в следующей редакции: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DA6E80" w:rsidRPr="00736B63" w:rsidRDefault="00DA6E80" w:rsidP="00DA6E80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15. Статья 52 Устава: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1) часть 1 изложить в следующей редакции: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2) часть 2 дополнить абзацем следующего содержания: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«Для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16. Статью 58 Устава изложить в следующей редакции: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«Формирование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</w:t>
      </w:r>
    </w:p>
    <w:p w:rsidR="00DA6E80" w:rsidRPr="00736B63" w:rsidRDefault="00DA6E80" w:rsidP="00DA6E80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DA6E80" w:rsidRPr="00736B63" w:rsidRDefault="00DA6E80" w:rsidP="00DA6E80">
      <w:pPr>
        <w:autoSpaceDE w:val="0"/>
        <w:autoSpaceDN w:val="0"/>
        <w:adjustRightInd w:val="0"/>
        <w:spacing w:line="360" w:lineRule="exact"/>
        <w:ind w:firstLine="540"/>
        <w:jc w:val="both"/>
      </w:pPr>
      <w:r w:rsidRPr="00736B63">
        <w:t>17. Статью 59 Устава изложить в следующей редакции:</w:t>
      </w:r>
    </w:p>
    <w:p w:rsidR="00DA6E80" w:rsidRPr="00736B63" w:rsidRDefault="00DA6E80" w:rsidP="00DA6E80">
      <w:pPr>
        <w:autoSpaceDE w:val="0"/>
        <w:autoSpaceDN w:val="0"/>
        <w:adjustRightInd w:val="0"/>
        <w:spacing w:line="360" w:lineRule="exact"/>
        <w:ind w:firstLine="540"/>
        <w:jc w:val="both"/>
        <w:outlineLvl w:val="0"/>
        <w:rPr>
          <w:b/>
          <w:bCs/>
        </w:rPr>
      </w:pPr>
      <w:r w:rsidRPr="00736B63">
        <w:rPr>
          <w:b/>
          <w:bCs/>
        </w:rPr>
        <w:t>«Статья 59. Средства самообложения граждан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bookmarkStart w:id="2" w:name="Par2"/>
      <w:bookmarkEnd w:id="2"/>
      <w:r w:rsidRPr="00736B63"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пункта, входящего в состав поселения) и для которых размер платежей может быть уменьшен.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пунктом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граждан.».</w:t>
      </w:r>
    </w:p>
    <w:p w:rsidR="00DA6E80" w:rsidRPr="00736B63" w:rsidRDefault="00DA6E80" w:rsidP="00DA6E80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18. Статью 60 Устава изложить в следующей редакции: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«1.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Федерации.</w:t>
      </w:r>
    </w:p>
    <w:p w:rsidR="00DA6E80" w:rsidRPr="00736B63" w:rsidRDefault="00DA6E80" w:rsidP="00DA6E80">
      <w:pPr>
        <w:autoSpaceDE w:val="0"/>
        <w:autoSpaceDN w:val="0"/>
        <w:adjustRightInd w:val="0"/>
        <w:ind w:firstLine="539"/>
        <w:jc w:val="both"/>
      </w:pPr>
      <w:r w:rsidRPr="00736B63">
        <w:t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Федерации.»</w:t>
      </w:r>
    </w:p>
    <w:p w:rsidR="00DA6E80" w:rsidRPr="00736B63" w:rsidRDefault="00DA6E80" w:rsidP="00DA6E80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DA6E80" w:rsidRPr="00736B63" w:rsidRDefault="00DA6E80" w:rsidP="00DA6E80">
      <w:pPr>
        <w:autoSpaceDE w:val="0"/>
        <w:autoSpaceDN w:val="0"/>
        <w:adjustRightInd w:val="0"/>
        <w:spacing w:line="360" w:lineRule="exact"/>
        <w:ind w:firstLine="540"/>
        <w:jc w:val="both"/>
      </w:pPr>
      <w:r w:rsidRPr="00736B63">
        <w:t>19. Статьи 63, 64, 65, 66 Устава признать утратившими силу.</w:t>
      </w:r>
    </w:p>
    <w:p w:rsidR="0034077B" w:rsidRPr="003E49E2" w:rsidRDefault="0034077B" w:rsidP="0034077B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6"/>
          <w:szCs w:val="26"/>
        </w:rPr>
      </w:pPr>
    </w:p>
    <w:p w:rsidR="00927BA2" w:rsidRPr="00061842" w:rsidRDefault="00927BA2" w:rsidP="00927BA2">
      <w:pPr>
        <w:ind w:left="570"/>
        <w:jc w:val="both"/>
        <w:rPr>
          <w:sz w:val="28"/>
          <w:szCs w:val="28"/>
        </w:rPr>
      </w:pPr>
    </w:p>
    <w:p w:rsidR="00927BA2" w:rsidRPr="00061842" w:rsidRDefault="00927BA2" w:rsidP="00927BA2">
      <w:pPr>
        <w:ind w:left="570"/>
        <w:jc w:val="both"/>
        <w:rPr>
          <w:sz w:val="28"/>
          <w:szCs w:val="28"/>
        </w:rPr>
      </w:pPr>
    </w:p>
    <w:sectPr w:rsidR="00927BA2" w:rsidRPr="00061842" w:rsidSect="0056534D">
      <w:footerReference w:type="default" r:id="rId18"/>
      <w:pgSz w:w="11906" w:h="16838"/>
      <w:pgMar w:top="761" w:right="686" w:bottom="28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85" w:rsidRDefault="00324585" w:rsidP="00947961">
      <w:r>
        <w:separator/>
      </w:r>
    </w:p>
  </w:endnote>
  <w:endnote w:type="continuationSeparator" w:id="0">
    <w:p w:rsidR="00324585" w:rsidRDefault="00324585" w:rsidP="0094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61" w:rsidRDefault="00947961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4585">
      <w:rPr>
        <w:noProof/>
      </w:rPr>
      <w:t>1</w:t>
    </w:r>
    <w:r>
      <w:fldChar w:fldCharType="end"/>
    </w:r>
  </w:p>
  <w:p w:rsidR="00947961" w:rsidRDefault="0094796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85" w:rsidRDefault="00324585" w:rsidP="00947961">
      <w:r>
        <w:separator/>
      </w:r>
    </w:p>
  </w:footnote>
  <w:footnote w:type="continuationSeparator" w:id="0">
    <w:p w:rsidR="00324585" w:rsidRDefault="00324585" w:rsidP="0094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755"/>
    <w:multiLevelType w:val="hybridMultilevel"/>
    <w:tmpl w:val="DC88EE50"/>
    <w:lvl w:ilvl="0" w:tplc="CAACE5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0B3460C"/>
    <w:multiLevelType w:val="hybridMultilevel"/>
    <w:tmpl w:val="E78EC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F24823"/>
    <w:multiLevelType w:val="hybridMultilevel"/>
    <w:tmpl w:val="C0203AEE"/>
    <w:lvl w:ilvl="0" w:tplc="F62C9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D80301"/>
    <w:multiLevelType w:val="hybridMultilevel"/>
    <w:tmpl w:val="DEF6FCD2"/>
    <w:lvl w:ilvl="0" w:tplc="AD3C839E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189E24BA"/>
    <w:multiLevelType w:val="hybridMultilevel"/>
    <w:tmpl w:val="DC88EE50"/>
    <w:lvl w:ilvl="0" w:tplc="CAACE5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17121B7"/>
    <w:multiLevelType w:val="hybridMultilevel"/>
    <w:tmpl w:val="40601F04"/>
    <w:lvl w:ilvl="0" w:tplc="F45C369A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>
    <w:nsid w:val="2750717D"/>
    <w:multiLevelType w:val="hybridMultilevel"/>
    <w:tmpl w:val="B9B84364"/>
    <w:lvl w:ilvl="0" w:tplc="ED8810F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7">
    <w:nsid w:val="29333897"/>
    <w:multiLevelType w:val="hybridMultilevel"/>
    <w:tmpl w:val="6FA20E70"/>
    <w:lvl w:ilvl="0" w:tplc="84401274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A751014"/>
    <w:multiLevelType w:val="hybridMultilevel"/>
    <w:tmpl w:val="E9A044E4"/>
    <w:lvl w:ilvl="0" w:tplc="0419000F">
      <w:start w:val="1"/>
      <w:numFmt w:val="decimal"/>
      <w:lvlText w:val="%1."/>
      <w:lvlJc w:val="left"/>
      <w:pPr>
        <w:tabs>
          <w:tab w:val="num" w:pos="1309"/>
        </w:tabs>
        <w:ind w:left="13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9"/>
        </w:tabs>
        <w:ind w:left="20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  <w:rPr>
        <w:rFonts w:cs="Times New Roman"/>
      </w:rPr>
    </w:lvl>
  </w:abstractNum>
  <w:abstractNum w:abstractNumId="9">
    <w:nsid w:val="2B5F169B"/>
    <w:multiLevelType w:val="hybridMultilevel"/>
    <w:tmpl w:val="AC34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466F05"/>
    <w:multiLevelType w:val="hybridMultilevel"/>
    <w:tmpl w:val="D59680AE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11">
    <w:nsid w:val="3CC46708"/>
    <w:multiLevelType w:val="hybridMultilevel"/>
    <w:tmpl w:val="6434A0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504C24"/>
    <w:multiLevelType w:val="hybridMultilevel"/>
    <w:tmpl w:val="52560B9A"/>
    <w:lvl w:ilvl="0" w:tplc="8C1216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2E209A5"/>
    <w:multiLevelType w:val="hybridMultilevel"/>
    <w:tmpl w:val="CF6E3C78"/>
    <w:lvl w:ilvl="0" w:tplc="046879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742769D"/>
    <w:multiLevelType w:val="hybridMultilevel"/>
    <w:tmpl w:val="DC88EE50"/>
    <w:lvl w:ilvl="0" w:tplc="CAACE5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A96335F"/>
    <w:multiLevelType w:val="hybridMultilevel"/>
    <w:tmpl w:val="DF101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604B1B"/>
    <w:multiLevelType w:val="hybridMultilevel"/>
    <w:tmpl w:val="7D661400"/>
    <w:lvl w:ilvl="0" w:tplc="D4AC75FE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>
    <w:nsid w:val="5EBB7762"/>
    <w:multiLevelType w:val="hybridMultilevel"/>
    <w:tmpl w:val="AE4878F4"/>
    <w:lvl w:ilvl="0" w:tplc="CBC2486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0095F2F"/>
    <w:multiLevelType w:val="hybridMultilevel"/>
    <w:tmpl w:val="C9D43D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5"/>
  </w:num>
  <w:num w:numId="5">
    <w:abstractNumId w:val="8"/>
  </w:num>
  <w:num w:numId="6">
    <w:abstractNumId w:val="16"/>
  </w:num>
  <w:num w:numId="7">
    <w:abstractNumId w:val="17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18"/>
  </w:num>
  <w:num w:numId="16">
    <w:abstractNumId w:val="14"/>
  </w:num>
  <w:num w:numId="17">
    <w:abstractNumId w:val="4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D2"/>
    <w:rsid w:val="000041BE"/>
    <w:rsid w:val="00013F08"/>
    <w:rsid w:val="0001692B"/>
    <w:rsid w:val="000268FA"/>
    <w:rsid w:val="000270C1"/>
    <w:rsid w:val="00032238"/>
    <w:rsid w:val="00043EEB"/>
    <w:rsid w:val="00054FF7"/>
    <w:rsid w:val="00061842"/>
    <w:rsid w:val="00066114"/>
    <w:rsid w:val="00080988"/>
    <w:rsid w:val="000849EE"/>
    <w:rsid w:val="00095F77"/>
    <w:rsid w:val="000A0FCF"/>
    <w:rsid w:val="000C1E15"/>
    <w:rsid w:val="000D16D8"/>
    <w:rsid w:val="000F0484"/>
    <w:rsid w:val="00104CDE"/>
    <w:rsid w:val="00107F06"/>
    <w:rsid w:val="00114EDA"/>
    <w:rsid w:val="00130198"/>
    <w:rsid w:val="00143505"/>
    <w:rsid w:val="00167752"/>
    <w:rsid w:val="0017456D"/>
    <w:rsid w:val="001773DD"/>
    <w:rsid w:val="001868A5"/>
    <w:rsid w:val="00192C32"/>
    <w:rsid w:val="00194FE0"/>
    <w:rsid w:val="001A50DD"/>
    <w:rsid w:val="001A6DCF"/>
    <w:rsid w:val="001C0476"/>
    <w:rsid w:val="001E3F25"/>
    <w:rsid w:val="001E774A"/>
    <w:rsid w:val="00201B0A"/>
    <w:rsid w:val="00220241"/>
    <w:rsid w:val="002410A4"/>
    <w:rsid w:val="0025411A"/>
    <w:rsid w:val="00273D69"/>
    <w:rsid w:val="002914EC"/>
    <w:rsid w:val="002A405C"/>
    <w:rsid w:val="002C1FB2"/>
    <w:rsid w:val="002D2C63"/>
    <w:rsid w:val="002F24D6"/>
    <w:rsid w:val="003000C1"/>
    <w:rsid w:val="00300E41"/>
    <w:rsid w:val="0030385A"/>
    <w:rsid w:val="00320FAA"/>
    <w:rsid w:val="00324368"/>
    <w:rsid w:val="00324585"/>
    <w:rsid w:val="0034077B"/>
    <w:rsid w:val="00342778"/>
    <w:rsid w:val="00346DD8"/>
    <w:rsid w:val="00372578"/>
    <w:rsid w:val="003817F6"/>
    <w:rsid w:val="00382F27"/>
    <w:rsid w:val="00392E60"/>
    <w:rsid w:val="003B0CE5"/>
    <w:rsid w:val="003B3D12"/>
    <w:rsid w:val="003E2F35"/>
    <w:rsid w:val="003E49E2"/>
    <w:rsid w:val="003E560C"/>
    <w:rsid w:val="00400AAE"/>
    <w:rsid w:val="00407B6A"/>
    <w:rsid w:val="00416681"/>
    <w:rsid w:val="0042454E"/>
    <w:rsid w:val="004332AD"/>
    <w:rsid w:val="004360C3"/>
    <w:rsid w:val="00447B23"/>
    <w:rsid w:val="0045064E"/>
    <w:rsid w:val="00466D00"/>
    <w:rsid w:val="0047237F"/>
    <w:rsid w:val="004A06DE"/>
    <w:rsid w:val="004A1595"/>
    <w:rsid w:val="004A305D"/>
    <w:rsid w:val="004A6093"/>
    <w:rsid w:val="004D06D6"/>
    <w:rsid w:val="004F1071"/>
    <w:rsid w:val="00513F17"/>
    <w:rsid w:val="00544703"/>
    <w:rsid w:val="0054667C"/>
    <w:rsid w:val="0056534D"/>
    <w:rsid w:val="00574C5D"/>
    <w:rsid w:val="00577788"/>
    <w:rsid w:val="00580B52"/>
    <w:rsid w:val="005857B7"/>
    <w:rsid w:val="005A02B1"/>
    <w:rsid w:val="005A3E7F"/>
    <w:rsid w:val="005A7609"/>
    <w:rsid w:val="005B2813"/>
    <w:rsid w:val="005B4E4F"/>
    <w:rsid w:val="005D28E9"/>
    <w:rsid w:val="00612A68"/>
    <w:rsid w:val="006226F9"/>
    <w:rsid w:val="00653FF9"/>
    <w:rsid w:val="00665213"/>
    <w:rsid w:val="00670F90"/>
    <w:rsid w:val="00672156"/>
    <w:rsid w:val="0068022F"/>
    <w:rsid w:val="006814AB"/>
    <w:rsid w:val="00693DA4"/>
    <w:rsid w:val="006B5D25"/>
    <w:rsid w:val="006B7097"/>
    <w:rsid w:val="006C2EB4"/>
    <w:rsid w:val="006C345E"/>
    <w:rsid w:val="006D23F5"/>
    <w:rsid w:val="006E52A2"/>
    <w:rsid w:val="006F7E05"/>
    <w:rsid w:val="00702664"/>
    <w:rsid w:val="00703C02"/>
    <w:rsid w:val="00712088"/>
    <w:rsid w:val="00736B63"/>
    <w:rsid w:val="00737944"/>
    <w:rsid w:val="00743FC3"/>
    <w:rsid w:val="00744981"/>
    <w:rsid w:val="007502E3"/>
    <w:rsid w:val="007555BF"/>
    <w:rsid w:val="0075598B"/>
    <w:rsid w:val="00762A9F"/>
    <w:rsid w:val="00771867"/>
    <w:rsid w:val="0077292B"/>
    <w:rsid w:val="00780925"/>
    <w:rsid w:val="00785E24"/>
    <w:rsid w:val="007862DB"/>
    <w:rsid w:val="00790A8F"/>
    <w:rsid w:val="00794C31"/>
    <w:rsid w:val="00797A97"/>
    <w:rsid w:val="00797BE6"/>
    <w:rsid w:val="007A419F"/>
    <w:rsid w:val="007B1FAE"/>
    <w:rsid w:val="007B56C0"/>
    <w:rsid w:val="007C05F1"/>
    <w:rsid w:val="007C65FA"/>
    <w:rsid w:val="007D3A83"/>
    <w:rsid w:val="007E2AF8"/>
    <w:rsid w:val="007F6560"/>
    <w:rsid w:val="008131BF"/>
    <w:rsid w:val="008449F1"/>
    <w:rsid w:val="0085125E"/>
    <w:rsid w:val="008568DB"/>
    <w:rsid w:val="0086407B"/>
    <w:rsid w:val="0087133A"/>
    <w:rsid w:val="0088673C"/>
    <w:rsid w:val="00892A1B"/>
    <w:rsid w:val="008A02F0"/>
    <w:rsid w:val="008A50AF"/>
    <w:rsid w:val="008A7474"/>
    <w:rsid w:val="008B403F"/>
    <w:rsid w:val="008C73FB"/>
    <w:rsid w:val="008E2877"/>
    <w:rsid w:val="008F1935"/>
    <w:rsid w:val="008F5125"/>
    <w:rsid w:val="00927BA2"/>
    <w:rsid w:val="0093283B"/>
    <w:rsid w:val="00945C60"/>
    <w:rsid w:val="00947961"/>
    <w:rsid w:val="009538F2"/>
    <w:rsid w:val="009618AB"/>
    <w:rsid w:val="009767E9"/>
    <w:rsid w:val="0099579F"/>
    <w:rsid w:val="00995FD2"/>
    <w:rsid w:val="009A33F9"/>
    <w:rsid w:val="009A50F4"/>
    <w:rsid w:val="009B6868"/>
    <w:rsid w:val="009B6DCB"/>
    <w:rsid w:val="009D429D"/>
    <w:rsid w:val="009D4DC3"/>
    <w:rsid w:val="009D7253"/>
    <w:rsid w:val="00A0673D"/>
    <w:rsid w:val="00A104ED"/>
    <w:rsid w:val="00A16F10"/>
    <w:rsid w:val="00A532A2"/>
    <w:rsid w:val="00A5522B"/>
    <w:rsid w:val="00A67DBF"/>
    <w:rsid w:val="00A82F57"/>
    <w:rsid w:val="00AC1098"/>
    <w:rsid w:val="00AD7E9B"/>
    <w:rsid w:val="00AE4145"/>
    <w:rsid w:val="00B12E8A"/>
    <w:rsid w:val="00B213E5"/>
    <w:rsid w:val="00B2677E"/>
    <w:rsid w:val="00B3612D"/>
    <w:rsid w:val="00B366A9"/>
    <w:rsid w:val="00B415DA"/>
    <w:rsid w:val="00B60D72"/>
    <w:rsid w:val="00B81EFF"/>
    <w:rsid w:val="00BA651E"/>
    <w:rsid w:val="00BA7728"/>
    <w:rsid w:val="00BB1401"/>
    <w:rsid w:val="00BB1975"/>
    <w:rsid w:val="00BB7FF8"/>
    <w:rsid w:val="00BC1EF4"/>
    <w:rsid w:val="00BC61EF"/>
    <w:rsid w:val="00BD60EA"/>
    <w:rsid w:val="00BF6BA9"/>
    <w:rsid w:val="00C0717B"/>
    <w:rsid w:val="00C16EDC"/>
    <w:rsid w:val="00C23D1B"/>
    <w:rsid w:val="00C42152"/>
    <w:rsid w:val="00C44794"/>
    <w:rsid w:val="00C53BE8"/>
    <w:rsid w:val="00C66B95"/>
    <w:rsid w:val="00C72B2F"/>
    <w:rsid w:val="00C902D4"/>
    <w:rsid w:val="00C96001"/>
    <w:rsid w:val="00CA608C"/>
    <w:rsid w:val="00CB6BE5"/>
    <w:rsid w:val="00CC1165"/>
    <w:rsid w:val="00CC7F0B"/>
    <w:rsid w:val="00CE1535"/>
    <w:rsid w:val="00CE2099"/>
    <w:rsid w:val="00CF7C3F"/>
    <w:rsid w:val="00D068BC"/>
    <w:rsid w:val="00D07583"/>
    <w:rsid w:val="00D164DB"/>
    <w:rsid w:val="00D2607E"/>
    <w:rsid w:val="00D3569E"/>
    <w:rsid w:val="00D739EF"/>
    <w:rsid w:val="00D841CC"/>
    <w:rsid w:val="00D92DBC"/>
    <w:rsid w:val="00DA6E80"/>
    <w:rsid w:val="00DA75CE"/>
    <w:rsid w:val="00DB33E6"/>
    <w:rsid w:val="00DC13B9"/>
    <w:rsid w:val="00DC6505"/>
    <w:rsid w:val="00DE2674"/>
    <w:rsid w:val="00DE2EC6"/>
    <w:rsid w:val="00DE5190"/>
    <w:rsid w:val="00DF56F1"/>
    <w:rsid w:val="00E04614"/>
    <w:rsid w:val="00E06F03"/>
    <w:rsid w:val="00E1327A"/>
    <w:rsid w:val="00E142EC"/>
    <w:rsid w:val="00E1542C"/>
    <w:rsid w:val="00E25CE5"/>
    <w:rsid w:val="00E3271D"/>
    <w:rsid w:val="00E35EDB"/>
    <w:rsid w:val="00E6115A"/>
    <w:rsid w:val="00E643C7"/>
    <w:rsid w:val="00E7120A"/>
    <w:rsid w:val="00E77D5D"/>
    <w:rsid w:val="00EA5F87"/>
    <w:rsid w:val="00ED1880"/>
    <w:rsid w:val="00EF4B62"/>
    <w:rsid w:val="00F03796"/>
    <w:rsid w:val="00F10CC6"/>
    <w:rsid w:val="00F20C4A"/>
    <w:rsid w:val="00F31DB9"/>
    <w:rsid w:val="00F3466C"/>
    <w:rsid w:val="00F3666E"/>
    <w:rsid w:val="00F4149E"/>
    <w:rsid w:val="00F43A0B"/>
    <w:rsid w:val="00F456C6"/>
    <w:rsid w:val="00F6357D"/>
    <w:rsid w:val="00F8048B"/>
    <w:rsid w:val="00F862E1"/>
    <w:rsid w:val="00F867B3"/>
    <w:rsid w:val="00F877CE"/>
    <w:rsid w:val="00F944E0"/>
    <w:rsid w:val="00FA567A"/>
    <w:rsid w:val="00FA6D9B"/>
    <w:rsid w:val="00FB7877"/>
    <w:rsid w:val="00FC6AF5"/>
    <w:rsid w:val="00FD546D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74"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10"/>
    <w:qFormat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360"/>
      <w:jc w:val="both"/>
    </w:pPr>
    <w:rPr>
      <w:bCs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E7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D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9B68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B68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FB7877"/>
    <w:rPr>
      <w:rFonts w:cs="Times New Roman"/>
      <w:color w:val="0000FF"/>
      <w:u w:val="single"/>
    </w:rPr>
  </w:style>
  <w:style w:type="paragraph" w:customStyle="1" w:styleId="51">
    <w:name w:val="заголовок 5"/>
    <w:basedOn w:val="a"/>
    <w:next w:val="a"/>
    <w:uiPriority w:val="99"/>
    <w:rsid w:val="009A33F9"/>
    <w:pPr>
      <w:keepNext/>
      <w:autoSpaceDE w:val="0"/>
      <w:autoSpaceDN w:val="0"/>
    </w:pPr>
    <w:rPr>
      <w:b/>
      <w:bCs/>
      <w:sz w:val="26"/>
      <w:szCs w:val="26"/>
    </w:rPr>
  </w:style>
  <w:style w:type="paragraph" w:customStyle="1" w:styleId="text">
    <w:name w:val="text"/>
    <w:basedOn w:val="a"/>
    <w:uiPriority w:val="99"/>
    <w:rsid w:val="006E52A2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rsid w:val="006E52A2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8449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449F1"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A53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9479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47961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479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47961"/>
    <w:rPr>
      <w:rFonts w:cs="Times New Roman"/>
      <w:sz w:val="24"/>
      <w:szCs w:val="24"/>
    </w:rPr>
  </w:style>
  <w:style w:type="paragraph" w:styleId="af4">
    <w:name w:val="Normal (Web)"/>
    <w:basedOn w:val="a"/>
    <w:uiPriority w:val="99"/>
    <w:rsid w:val="000809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74"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pPr>
      <w:keepNext/>
      <w:pBdr>
        <w:bottom w:val="single" w:sz="4" w:space="1" w:color="auto"/>
      </w:pBdr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Pr>
      <w:rFonts w:ascii="Calibri" w:hAnsi="Calibri" w:cs="Times New Roman"/>
      <w:b/>
      <w:bCs/>
    </w:rPr>
  </w:style>
  <w:style w:type="paragraph" w:styleId="a3">
    <w:name w:val="Title"/>
    <w:basedOn w:val="a"/>
    <w:link w:val="a4"/>
    <w:uiPriority w:val="10"/>
    <w:qFormat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="360"/>
      <w:jc w:val="both"/>
    </w:pPr>
    <w:rPr>
      <w:bCs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E7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D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9B68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B68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FB7877"/>
    <w:rPr>
      <w:rFonts w:cs="Times New Roman"/>
      <w:color w:val="0000FF"/>
      <w:u w:val="single"/>
    </w:rPr>
  </w:style>
  <w:style w:type="paragraph" w:customStyle="1" w:styleId="51">
    <w:name w:val="заголовок 5"/>
    <w:basedOn w:val="a"/>
    <w:next w:val="a"/>
    <w:uiPriority w:val="99"/>
    <w:rsid w:val="009A33F9"/>
    <w:pPr>
      <w:keepNext/>
      <w:autoSpaceDE w:val="0"/>
      <w:autoSpaceDN w:val="0"/>
    </w:pPr>
    <w:rPr>
      <w:b/>
      <w:bCs/>
      <w:sz w:val="26"/>
      <w:szCs w:val="26"/>
    </w:rPr>
  </w:style>
  <w:style w:type="paragraph" w:customStyle="1" w:styleId="text">
    <w:name w:val="text"/>
    <w:basedOn w:val="a"/>
    <w:uiPriority w:val="99"/>
    <w:rsid w:val="006E52A2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rsid w:val="006E52A2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8449F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449F1"/>
    <w:rPr>
      <w:rFonts w:cs="Times New Roman"/>
      <w:sz w:val="24"/>
      <w:szCs w:val="24"/>
    </w:rPr>
  </w:style>
  <w:style w:type="paragraph" w:styleId="af">
    <w:name w:val="List Paragraph"/>
    <w:basedOn w:val="a"/>
    <w:uiPriority w:val="99"/>
    <w:qFormat/>
    <w:rsid w:val="00A53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9479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47961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94796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47961"/>
    <w:rPr>
      <w:rFonts w:cs="Times New Roman"/>
      <w:sz w:val="24"/>
      <w:szCs w:val="24"/>
    </w:rPr>
  </w:style>
  <w:style w:type="paragraph" w:styleId="af4">
    <w:name w:val="Normal (Web)"/>
    <w:basedOn w:val="a"/>
    <w:uiPriority w:val="99"/>
    <w:rsid w:val="000809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EA4B313AB1150A815EFDCD19AA8151ABDD26C4EE60AA2F014E33BF153F3oAN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A4B313AB1150A815EFDCD19AA8151ABEDB644DE50BA2F014E33BF153F3oAN" TargetMode="External"/><Relationship Id="rId17" Type="http://schemas.openxmlformats.org/officeDocument/2006/relationships/hyperlink" Target="consultantplus://offline/ref=3B15371A65BEA41F04BF1C99121B18C712C0FAF2D53C2A41EF8425F0EF84A3356C12D11F7BoDT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E19334F964865E11C7DBD6639662E03149D906036FA3DEB82F84E1FDb9Q1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86367/f9b0119a4fce7561a213cdc9af18909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E19334F964865E11C7DBD6639662E03148DF05086AA3DEB82F84E1FD912AAC670ED43048bAQ3F" TargetMode="External"/><Relationship Id="rId10" Type="http://schemas.openxmlformats.org/officeDocument/2006/relationships/hyperlink" Target="consultantplus://offline/ref=C5E384071632FBE0716294AE221A6778A8AA227A768F067E221B46E834DD155DA553F9ED2760290F0A1903EF9AC4883828B1B149993C9375U4gB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EA4B313AB1150A815EFDCD19AA8151ABEDB644DE508A2F014E33BF153F3o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3349</Words>
  <Characters>19090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ПОСЕЛКОВОЕ  СОБРАНИЕ</vt:lpstr>
      <vt:lpstr>«Статья 19. Публичные слушания, общественные обсуждения.</vt:lpstr>
      <vt:lpstr>«Статья 59. Средства самообложения граждан</vt:lpstr>
    </vt:vector>
  </TitlesOfParts>
  <Company>1</Company>
  <LinksUpToDate>false</LinksUpToDate>
  <CharactersWithSpaces>22395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cp:lastPrinted>2019-12-04T10:28:00Z</cp:lastPrinted>
  <dcterms:created xsi:type="dcterms:W3CDTF">2020-01-20T09:53:00Z</dcterms:created>
  <dcterms:modified xsi:type="dcterms:W3CDTF">2020-01-20T09:53:00Z</dcterms:modified>
</cp:coreProperties>
</file>